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0D3" w:rsidRDefault="003F10D3" w:rsidP="00D765BB">
      <w:pPr>
        <w:jc w:val="center"/>
        <w:rPr>
          <w:rFonts w:asciiTheme="minorHAnsi" w:hAnsiTheme="minorHAnsi" w:cstheme="minorHAnsi"/>
          <w:b/>
        </w:rPr>
      </w:pPr>
      <w:r w:rsidRPr="00601506">
        <w:rPr>
          <w:rFonts w:asciiTheme="minorHAnsi" w:hAnsiTheme="minorHAnsi" w:cstheme="minorHAnsi"/>
          <w:b/>
        </w:rPr>
        <w:t>The Cardinham Way</w:t>
      </w:r>
      <w:r w:rsidR="009E76A7">
        <w:rPr>
          <w:rFonts w:asciiTheme="minorHAnsi" w:hAnsiTheme="minorHAnsi" w:cstheme="minorHAnsi"/>
          <w:b/>
        </w:rPr>
        <w:t xml:space="preserve"> </w:t>
      </w:r>
      <w:r w:rsidR="00196E59">
        <w:rPr>
          <w:rFonts w:asciiTheme="minorHAnsi" w:hAnsiTheme="minorHAnsi" w:cstheme="minorHAnsi"/>
          <w:b/>
        </w:rPr>
        <w:t>–</w:t>
      </w:r>
      <w:r w:rsidR="004266E3">
        <w:rPr>
          <w:rFonts w:asciiTheme="minorHAnsi" w:hAnsiTheme="minorHAnsi" w:cstheme="minorHAnsi"/>
          <w:b/>
        </w:rPr>
        <w:t xml:space="preserve"> </w:t>
      </w:r>
      <w:r w:rsidR="009E76A7">
        <w:rPr>
          <w:rFonts w:asciiTheme="minorHAnsi" w:hAnsiTheme="minorHAnsi" w:cstheme="minorHAnsi"/>
          <w:b/>
        </w:rPr>
        <w:t>Reading</w:t>
      </w:r>
      <w:r w:rsidR="00196E59">
        <w:rPr>
          <w:rFonts w:asciiTheme="minorHAnsi" w:hAnsiTheme="minorHAnsi" w:cstheme="minorHAnsi"/>
          <w:b/>
        </w:rPr>
        <w:t xml:space="preserve"> Comprehension</w:t>
      </w:r>
      <w:r w:rsidR="007E7D2D">
        <w:rPr>
          <w:rFonts w:asciiTheme="minorHAnsi" w:hAnsiTheme="minorHAnsi" w:cstheme="minorHAnsi"/>
          <w:b/>
        </w:rPr>
        <w:t xml:space="preserve"> (Year 2 to Year 6)</w:t>
      </w:r>
    </w:p>
    <w:p w:rsidR="004266E3" w:rsidRDefault="004266E3" w:rsidP="004266E3">
      <w:pPr>
        <w:rPr>
          <w:rFonts w:asciiTheme="minorHAnsi" w:hAnsiTheme="minorHAnsi" w:cstheme="minorHAnsi"/>
          <w:b/>
        </w:rPr>
      </w:pPr>
    </w:p>
    <w:p w:rsidR="009E76A7" w:rsidRDefault="009E76A7" w:rsidP="009E76A7">
      <w:pPr>
        <w:rPr>
          <w:rFonts w:asciiTheme="minorHAnsi" w:hAnsiTheme="minorHAnsi" w:cstheme="minorHAnsi"/>
          <w:b/>
        </w:rPr>
      </w:pPr>
      <w:r>
        <w:rPr>
          <w:rFonts w:asciiTheme="minorHAnsi" w:hAnsiTheme="minorHAnsi" w:cstheme="minorHAnsi"/>
          <w:b/>
        </w:rPr>
        <w:t>The Pedagogy of a “</w:t>
      </w:r>
      <w:r w:rsidR="00C04FA6">
        <w:rPr>
          <w:rFonts w:asciiTheme="minorHAnsi" w:hAnsiTheme="minorHAnsi" w:cstheme="minorHAnsi"/>
          <w:b/>
        </w:rPr>
        <w:t>Stamina Read</w:t>
      </w:r>
      <w:r>
        <w:rPr>
          <w:rFonts w:asciiTheme="minorHAnsi" w:hAnsiTheme="minorHAnsi" w:cstheme="minorHAnsi"/>
          <w:b/>
        </w:rPr>
        <w:t>” Lesson</w:t>
      </w:r>
    </w:p>
    <w:p w:rsidR="0024002D" w:rsidRDefault="0024002D" w:rsidP="009E76A7">
      <w:pPr>
        <w:rPr>
          <w:rFonts w:asciiTheme="minorHAnsi" w:hAnsiTheme="minorHAnsi" w:cstheme="minorHAnsi"/>
          <w:b/>
        </w:rPr>
      </w:pPr>
    </w:p>
    <w:p w:rsidR="0024002D" w:rsidRDefault="0024002D" w:rsidP="009E76A7">
      <w:pPr>
        <w:rPr>
          <w:rFonts w:asciiTheme="minorHAnsi" w:hAnsiTheme="minorHAnsi" w:cstheme="minorHAnsi"/>
        </w:rPr>
      </w:pPr>
      <w:r>
        <w:rPr>
          <w:rFonts w:asciiTheme="minorHAnsi" w:hAnsiTheme="minorHAnsi" w:cstheme="minorHAnsi"/>
        </w:rPr>
        <w:t>The principle is the same as below but the pupils work through a little more independently to apply their learning. This doesn’t mean that they are left for the session as live marking needs to occur so misconceptions can be picked up.</w:t>
      </w:r>
    </w:p>
    <w:p w:rsidR="0024002D" w:rsidRDefault="0024002D" w:rsidP="0024002D">
      <w:pPr>
        <w:pStyle w:val="ListParagraph"/>
        <w:numPr>
          <w:ilvl w:val="0"/>
          <w:numId w:val="28"/>
        </w:numPr>
        <w:rPr>
          <w:rFonts w:asciiTheme="minorHAnsi" w:hAnsiTheme="minorHAnsi" w:cstheme="minorHAnsi"/>
        </w:rPr>
      </w:pPr>
      <w:r>
        <w:rPr>
          <w:rFonts w:asciiTheme="minorHAnsi" w:hAnsiTheme="minorHAnsi" w:cstheme="minorHAnsi"/>
        </w:rPr>
        <w:t>Still the same vocab warm up</w:t>
      </w:r>
    </w:p>
    <w:p w:rsidR="0024002D" w:rsidRDefault="0024002D" w:rsidP="0024002D">
      <w:pPr>
        <w:pStyle w:val="ListParagraph"/>
        <w:numPr>
          <w:ilvl w:val="0"/>
          <w:numId w:val="28"/>
        </w:numPr>
        <w:rPr>
          <w:rFonts w:asciiTheme="minorHAnsi" w:hAnsiTheme="minorHAnsi" w:cstheme="minorHAnsi"/>
        </w:rPr>
      </w:pPr>
      <w:r>
        <w:rPr>
          <w:rFonts w:asciiTheme="minorHAnsi" w:hAnsiTheme="minorHAnsi" w:cstheme="minorHAnsi"/>
        </w:rPr>
        <w:t>Teacher reads with weird word warning (90 seconds this time though)</w:t>
      </w:r>
    </w:p>
    <w:p w:rsidR="0024002D" w:rsidRDefault="0024002D" w:rsidP="0024002D">
      <w:pPr>
        <w:pStyle w:val="ListParagraph"/>
        <w:numPr>
          <w:ilvl w:val="0"/>
          <w:numId w:val="28"/>
        </w:numPr>
        <w:rPr>
          <w:rFonts w:asciiTheme="minorHAnsi" w:hAnsiTheme="minorHAnsi" w:cstheme="minorHAnsi"/>
        </w:rPr>
      </w:pPr>
      <w:r>
        <w:rPr>
          <w:rFonts w:asciiTheme="minorHAnsi" w:hAnsiTheme="minorHAnsi" w:cstheme="minorHAnsi"/>
        </w:rPr>
        <w:t>Pupils read circle</w:t>
      </w:r>
    </w:p>
    <w:p w:rsidR="0024002D" w:rsidRDefault="0024002D" w:rsidP="0024002D">
      <w:pPr>
        <w:pStyle w:val="ListParagraph"/>
        <w:numPr>
          <w:ilvl w:val="0"/>
          <w:numId w:val="28"/>
        </w:numPr>
        <w:rPr>
          <w:rFonts w:asciiTheme="minorHAnsi" w:hAnsiTheme="minorHAnsi" w:cstheme="minorHAnsi"/>
        </w:rPr>
      </w:pPr>
      <w:r>
        <w:rPr>
          <w:rFonts w:asciiTheme="minorHAnsi" w:hAnsiTheme="minorHAnsi" w:cstheme="minorHAnsi"/>
        </w:rPr>
        <w:t>Then partner reads and circle</w:t>
      </w:r>
    </w:p>
    <w:p w:rsidR="0024002D" w:rsidRDefault="0024002D" w:rsidP="0024002D">
      <w:pPr>
        <w:pStyle w:val="ListParagraph"/>
        <w:numPr>
          <w:ilvl w:val="0"/>
          <w:numId w:val="28"/>
        </w:numPr>
        <w:rPr>
          <w:rFonts w:asciiTheme="minorHAnsi" w:hAnsiTheme="minorHAnsi" w:cstheme="minorHAnsi"/>
        </w:rPr>
      </w:pPr>
      <w:r>
        <w:rPr>
          <w:rFonts w:asciiTheme="minorHAnsi" w:hAnsiTheme="minorHAnsi" w:cstheme="minorHAnsi"/>
        </w:rPr>
        <w:t>Pupils then work through questions.</w:t>
      </w:r>
    </w:p>
    <w:p w:rsidR="0024002D" w:rsidRPr="0024002D" w:rsidRDefault="0024002D" w:rsidP="0024002D">
      <w:pPr>
        <w:pStyle w:val="ListParagraph"/>
        <w:numPr>
          <w:ilvl w:val="0"/>
          <w:numId w:val="28"/>
        </w:numPr>
        <w:rPr>
          <w:rFonts w:asciiTheme="minorHAnsi" w:hAnsiTheme="minorHAnsi" w:cstheme="minorHAnsi"/>
        </w:rPr>
      </w:pPr>
      <w:r>
        <w:rPr>
          <w:rFonts w:asciiTheme="minorHAnsi" w:hAnsiTheme="minorHAnsi" w:cstheme="minorHAnsi"/>
        </w:rPr>
        <w:t>Live marking takes place and teacher models if needed (don’t blaze through the questions)</w:t>
      </w:r>
      <w:bookmarkStart w:id="0" w:name="_GoBack"/>
      <w:bookmarkEnd w:id="0"/>
    </w:p>
    <w:p w:rsidR="009E76A7" w:rsidRDefault="009E76A7" w:rsidP="009E76A7">
      <w:pPr>
        <w:rPr>
          <w:rFonts w:asciiTheme="minorHAnsi" w:hAnsiTheme="minorHAnsi" w:cstheme="minorHAnsi"/>
          <w:b/>
          <w:color w:val="002060"/>
        </w:rPr>
      </w:pPr>
    </w:p>
    <w:p w:rsidR="009E76A7" w:rsidRPr="00EF106C" w:rsidRDefault="009E76A7" w:rsidP="009E76A7">
      <w:pPr>
        <w:rPr>
          <w:rFonts w:asciiTheme="minorHAnsi" w:hAnsiTheme="minorHAnsi" w:cstheme="minorHAnsi"/>
          <w:b/>
        </w:rPr>
      </w:pPr>
      <w:r w:rsidRPr="00EF106C">
        <w:rPr>
          <w:rFonts w:asciiTheme="minorHAnsi" w:hAnsiTheme="minorHAnsi" w:cstheme="minorHAnsi"/>
          <w:b/>
        </w:rPr>
        <w:t>**BEFORE**</w:t>
      </w:r>
    </w:p>
    <w:p w:rsidR="009E76A7" w:rsidRPr="00EF106C" w:rsidRDefault="009E76A7" w:rsidP="009E76A7">
      <w:pPr>
        <w:rPr>
          <w:rFonts w:asciiTheme="minorHAnsi" w:hAnsiTheme="minorHAnsi" w:cstheme="minorHAnsi"/>
          <w:b/>
        </w:rPr>
      </w:pPr>
      <w:r w:rsidRPr="00EF106C">
        <w:rPr>
          <w:rFonts w:asciiTheme="minorHAnsi" w:hAnsiTheme="minorHAnsi" w:cstheme="minorHAnsi"/>
          <w:b/>
        </w:rPr>
        <w:t>Establishing the Environment</w:t>
      </w:r>
    </w:p>
    <w:p w:rsidR="009E76A7" w:rsidRPr="00EF106C" w:rsidRDefault="009E76A7" w:rsidP="00A748B8">
      <w:pPr>
        <w:pStyle w:val="ListParagraph"/>
        <w:widowControl/>
        <w:numPr>
          <w:ilvl w:val="0"/>
          <w:numId w:val="2"/>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All children need to have exactly the same text as the teacher.</w:t>
      </w:r>
    </w:p>
    <w:p w:rsidR="009E76A7" w:rsidRPr="00EF106C" w:rsidRDefault="009E76A7" w:rsidP="00A748B8">
      <w:pPr>
        <w:pStyle w:val="ListParagraph"/>
        <w:widowControl/>
        <w:numPr>
          <w:ilvl w:val="0"/>
          <w:numId w:val="2"/>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 xml:space="preserve">They should be sitting facing forward in order to watch the teachers teaching the strategy using the </w:t>
      </w:r>
      <w:proofErr w:type="spellStart"/>
      <w:r w:rsidRPr="00EF106C">
        <w:rPr>
          <w:rFonts w:asciiTheme="minorHAnsi" w:hAnsiTheme="minorHAnsi" w:cstheme="minorHAnsi"/>
        </w:rPr>
        <w:t>visualiser</w:t>
      </w:r>
      <w:proofErr w:type="spellEnd"/>
      <w:r w:rsidRPr="00EF106C">
        <w:rPr>
          <w:rFonts w:asciiTheme="minorHAnsi" w:hAnsiTheme="minorHAnsi" w:cstheme="minorHAnsi"/>
        </w:rPr>
        <w:t xml:space="preserve"> and interactive whiteboard.</w:t>
      </w:r>
    </w:p>
    <w:p w:rsidR="009E76A7" w:rsidRPr="00EF106C" w:rsidRDefault="009E76A7" w:rsidP="00A748B8">
      <w:pPr>
        <w:pStyle w:val="ListParagraph"/>
        <w:widowControl/>
        <w:numPr>
          <w:ilvl w:val="0"/>
          <w:numId w:val="2"/>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At certain times they will be working with a partner or Teaching Assistant. The partner they will read to and who will read to them.</w:t>
      </w:r>
    </w:p>
    <w:p w:rsidR="009E76A7" w:rsidRPr="00EF106C" w:rsidRDefault="009E76A7" w:rsidP="00A748B8">
      <w:pPr>
        <w:pStyle w:val="ListParagraph"/>
        <w:widowControl/>
        <w:numPr>
          <w:ilvl w:val="0"/>
          <w:numId w:val="2"/>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 xml:space="preserve">Teacher uses green pen, green highlighter and green laminated bookmark.  </w:t>
      </w:r>
    </w:p>
    <w:p w:rsidR="009E76A7" w:rsidRPr="00EF106C" w:rsidRDefault="009E76A7" w:rsidP="00A748B8">
      <w:pPr>
        <w:pStyle w:val="ListParagraph"/>
        <w:widowControl/>
        <w:numPr>
          <w:ilvl w:val="0"/>
          <w:numId w:val="2"/>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Children need to have a different coloured highlighter, their pencil/pen and a laminated green bookmark so they can exactly emulate the teacher technique.</w:t>
      </w:r>
    </w:p>
    <w:p w:rsidR="009E76A7" w:rsidRPr="00EF106C" w:rsidRDefault="009E76A7" w:rsidP="00A748B8">
      <w:pPr>
        <w:pStyle w:val="ListParagraph"/>
        <w:widowControl/>
        <w:numPr>
          <w:ilvl w:val="0"/>
          <w:numId w:val="2"/>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 xml:space="preserve">A timer will be used that is visible to all children. This needs to be clear and simple in appearance. Children who are less familiar with telling the time need to understand the timer.  </w:t>
      </w:r>
    </w:p>
    <w:p w:rsidR="009E76A7" w:rsidRPr="00EF106C" w:rsidRDefault="009E76A7" w:rsidP="00A748B8">
      <w:pPr>
        <w:pStyle w:val="ListParagraph"/>
        <w:widowControl/>
        <w:numPr>
          <w:ilvl w:val="0"/>
          <w:numId w:val="2"/>
        </w:numPr>
        <w:autoSpaceDE/>
        <w:autoSpaceDN/>
        <w:spacing w:after="160" w:line="259" w:lineRule="auto"/>
        <w:contextualSpacing/>
        <w:rPr>
          <w:rFonts w:asciiTheme="minorHAnsi" w:hAnsiTheme="minorHAnsi" w:cstheme="minorHAnsi"/>
          <w:highlight w:val="yellow"/>
        </w:rPr>
      </w:pPr>
      <w:r w:rsidRPr="00EF106C">
        <w:rPr>
          <w:rFonts w:asciiTheme="minorHAnsi" w:hAnsiTheme="minorHAnsi" w:cstheme="minorHAnsi"/>
          <w:highlight w:val="yellow"/>
        </w:rPr>
        <w:t>The sequence of activities is the same each time. Children don’t need to talk or discuss between readings of the text or the teacher modelling how to answer questions. There should be as little distractio</w:t>
      </w:r>
      <w:r>
        <w:rPr>
          <w:rFonts w:asciiTheme="minorHAnsi" w:hAnsiTheme="minorHAnsi" w:cstheme="minorHAnsi"/>
          <w:highlight w:val="yellow"/>
        </w:rPr>
        <w:t>n to pace and focus as possible.</w:t>
      </w:r>
    </w:p>
    <w:p w:rsidR="009E76A7" w:rsidRPr="00EF106C" w:rsidRDefault="009E76A7" w:rsidP="00A748B8">
      <w:pPr>
        <w:pStyle w:val="ListParagraph"/>
        <w:widowControl/>
        <w:numPr>
          <w:ilvl w:val="0"/>
          <w:numId w:val="2"/>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 xml:space="preserve">Key chosen vocabulary from the text is displayed prominently near to the board and referred to and checked back on during the week to ensure children have learnt it. There should be 2 each session.  Use the same font </w:t>
      </w:r>
      <w:r>
        <w:rPr>
          <w:rFonts w:asciiTheme="minorHAnsi" w:hAnsiTheme="minorHAnsi" w:cstheme="minorHAnsi"/>
        </w:rPr>
        <w:t xml:space="preserve">for vocabulary across the school. </w:t>
      </w:r>
      <w:r w:rsidRPr="00EF106C">
        <w:rPr>
          <w:rFonts w:asciiTheme="minorHAnsi" w:hAnsiTheme="minorHAnsi" w:cstheme="minorHAnsi"/>
        </w:rPr>
        <w:t>These are flashcards that will be used in the warm up.</w:t>
      </w:r>
    </w:p>
    <w:p w:rsidR="009E76A7" w:rsidRPr="00EF106C" w:rsidRDefault="009E76A7" w:rsidP="00A748B8">
      <w:pPr>
        <w:pStyle w:val="ListParagraph"/>
        <w:widowControl/>
        <w:numPr>
          <w:ilvl w:val="0"/>
          <w:numId w:val="2"/>
        </w:numPr>
        <w:autoSpaceDE/>
        <w:autoSpaceDN/>
        <w:spacing w:after="160" w:line="259" w:lineRule="auto"/>
        <w:contextualSpacing/>
        <w:rPr>
          <w:rFonts w:asciiTheme="minorHAnsi" w:hAnsiTheme="minorHAnsi" w:cstheme="minorHAnsi"/>
          <w:highlight w:val="yellow"/>
        </w:rPr>
      </w:pPr>
      <w:r w:rsidRPr="00EF106C">
        <w:rPr>
          <w:rFonts w:asciiTheme="minorHAnsi" w:hAnsiTheme="minorHAnsi" w:cstheme="minorHAnsi"/>
        </w:rPr>
        <w:t xml:space="preserve">When children are working independently on their questions, the room should be quiet and children working alone. In this time, </w:t>
      </w:r>
      <w:r w:rsidRPr="00EF106C">
        <w:rPr>
          <w:rFonts w:asciiTheme="minorHAnsi" w:hAnsiTheme="minorHAnsi" w:cstheme="minorHAnsi"/>
          <w:highlight w:val="yellow"/>
        </w:rPr>
        <w:t>Teachers and TAs are circling the room to assess progress through live marking, and address misconceptions with individuals and if necessary, with the whole class.</w:t>
      </w:r>
    </w:p>
    <w:p w:rsidR="009E76A7" w:rsidRPr="00EF106C" w:rsidRDefault="009E76A7" w:rsidP="009E76A7">
      <w:pPr>
        <w:rPr>
          <w:rFonts w:asciiTheme="minorHAnsi" w:hAnsiTheme="minorHAnsi" w:cstheme="minorHAnsi"/>
          <w:b/>
        </w:rPr>
      </w:pPr>
      <w:r w:rsidRPr="00EF106C">
        <w:rPr>
          <w:rFonts w:asciiTheme="minorHAnsi" w:hAnsiTheme="minorHAnsi" w:cstheme="minorHAnsi"/>
          <w:b/>
        </w:rPr>
        <w:lastRenderedPageBreak/>
        <w:t xml:space="preserve">Text Selection </w:t>
      </w:r>
    </w:p>
    <w:p w:rsidR="009E76A7" w:rsidRPr="00EF106C" w:rsidRDefault="009E76A7" w:rsidP="00A748B8">
      <w:pPr>
        <w:pStyle w:val="ListParagraph"/>
        <w:widowControl/>
        <w:numPr>
          <w:ilvl w:val="0"/>
          <w:numId w:val="7"/>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Teachers are to look at their next Summative Reading Assessments (NEW = NFER) to check on the genres covered.  These genres should then feature in your sessions.</w:t>
      </w:r>
    </w:p>
    <w:p w:rsidR="009E76A7" w:rsidRPr="00EF106C" w:rsidRDefault="009E76A7" w:rsidP="00A748B8">
      <w:pPr>
        <w:pStyle w:val="ListParagraph"/>
        <w:widowControl/>
        <w:numPr>
          <w:ilvl w:val="0"/>
          <w:numId w:val="7"/>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Dependent upon the group’s stage of reading comprehension, the text will change in length. The immediate focus is to continue to practice and embed the 90 words per minute pace of reading required.</w:t>
      </w:r>
    </w:p>
    <w:p w:rsidR="009E76A7" w:rsidRPr="00EF106C" w:rsidRDefault="009E76A7" w:rsidP="00A748B8">
      <w:pPr>
        <w:pStyle w:val="ListParagraph"/>
        <w:widowControl/>
        <w:numPr>
          <w:ilvl w:val="0"/>
          <w:numId w:val="7"/>
        </w:numPr>
        <w:autoSpaceDE/>
        <w:autoSpaceDN/>
        <w:spacing w:after="160" w:line="259" w:lineRule="auto"/>
        <w:contextualSpacing/>
        <w:rPr>
          <w:rFonts w:asciiTheme="minorHAnsi" w:hAnsiTheme="minorHAnsi" w:cstheme="minorHAnsi"/>
        </w:rPr>
      </w:pPr>
      <w:proofErr w:type="spellStart"/>
      <w:r w:rsidRPr="00EF106C">
        <w:rPr>
          <w:rFonts w:asciiTheme="minorHAnsi" w:hAnsiTheme="minorHAnsi" w:cstheme="minorHAnsi"/>
        </w:rPr>
        <w:t>Twinkl</w:t>
      </w:r>
      <w:proofErr w:type="spellEnd"/>
      <w:r w:rsidRPr="00EF106C">
        <w:rPr>
          <w:rFonts w:asciiTheme="minorHAnsi" w:hAnsiTheme="minorHAnsi" w:cstheme="minorHAnsi"/>
        </w:rPr>
        <w:t xml:space="preserve"> have produced these resources to test a pupil’s level of fluency to the expected standard.  Each 60-Second Read features a short extract of an age-appropriate text with an average word count of:</w:t>
      </w:r>
    </w:p>
    <w:p w:rsidR="009E76A7" w:rsidRPr="00EF106C" w:rsidRDefault="009E76A7" w:rsidP="009E76A7">
      <w:pPr>
        <w:pStyle w:val="ListParagraph"/>
        <w:rPr>
          <w:rFonts w:asciiTheme="minorHAnsi" w:hAnsiTheme="minorHAnsi" w:cstheme="minorHAnsi"/>
        </w:rPr>
      </w:pPr>
      <w:r w:rsidRPr="00EF106C">
        <w:rPr>
          <w:rFonts w:asciiTheme="minorHAnsi" w:hAnsiTheme="minorHAnsi" w:cstheme="minorHAnsi"/>
        </w:rPr>
        <w:t>KS1 = 90 words</w:t>
      </w:r>
      <w:r>
        <w:rPr>
          <w:rFonts w:asciiTheme="minorHAnsi" w:hAnsiTheme="minorHAnsi" w:cstheme="minorHAnsi"/>
        </w:rPr>
        <w:t xml:space="preserve"> (Reading Group #1 Level)</w:t>
      </w:r>
    </w:p>
    <w:p w:rsidR="009E76A7" w:rsidRPr="00EF106C" w:rsidRDefault="009E76A7" w:rsidP="009E76A7">
      <w:pPr>
        <w:pStyle w:val="ListParagraph"/>
        <w:rPr>
          <w:rFonts w:asciiTheme="minorHAnsi" w:hAnsiTheme="minorHAnsi" w:cstheme="minorHAnsi"/>
        </w:rPr>
      </w:pPr>
      <w:r w:rsidRPr="00EF106C">
        <w:rPr>
          <w:rFonts w:asciiTheme="minorHAnsi" w:hAnsiTheme="minorHAnsi" w:cstheme="minorHAnsi"/>
        </w:rPr>
        <w:t>LKS2 = 100 words</w:t>
      </w:r>
      <w:r>
        <w:rPr>
          <w:rFonts w:asciiTheme="minorHAnsi" w:hAnsiTheme="minorHAnsi" w:cstheme="minorHAnsi"/>
        </w:rPr>
        <w:t xml:space="preserve"> (Reading Group #2 Level)</w:t>
      </w:r>
    </w:p>
    <w:p w:rsidR="009E76A7" w:rsidRPr="00EF106C" w:rsidRDefault="009E76A7" w:rsidP="009E76A7">
      <w:pPr>
        <w:pStyle w:val="ListParagraph"/>
        <w:rPr>
          <w:rFonts w:asciiTheme="minorHAnsi" w:hAnsiTheme="minorHAnsi" w:cstheme="minorHAnsi"/>
        </w:rPr>
      </w:pPr>
      <w:r w:rsidRPr="00EF106C">
        <w:rPr>
          <w:rFonts w:asciiTheme="minorHAnsi" w:hAnsiTheme="minorHAnsi" w:cstheme="minorHAnsi"/>
        </w:rPr>
        <w:t>UKS2 = 90-120 words</w:t>
      </w:r>
      <w:r>
        <w:rPr>
          <w:rFonts w:asciiTheme="minorHAnsi" w:hAnsiTheme="minorHAnsi" w:cstheme="minorHAnsi"/>
        </w:rPr>
        <w:t xml:space="preserve"> (Reading Group #3 Level)</w:t>
      </w:r>
    </w:p>
    <w:p w:rsidR="009E76A7" w:rsidRPr="00EF106C" w:rsidRDefault="009E76A7" w:rsidP="009E76A7">
      <w:pPr>
        <w:pStyle w:val="ListParagraph"/>
        <w:rPr>
          <w:rFonts w:asciiTheme="minorHAnsi" w:hAnsiTheme="minorHAnsi" w:cstheme="minorHAnsi"/>
        </w:rPr>
      </w:pPr>
      <w:r w:rsidRPr="00EF106C">
        <w:rPr>
          <w:rFonts w:asciiTheme="minorHAnsi" w:hAnsiTheme="minorHAnsi" w:cstheme="minorHAnsi"/>
        </w:rPr>
        <w:t>These will be the targets for higher groups.</w:t>
      </w:r>
    </w:p>
    <w:p w:rsidR="009E76A7" w:rsidRPr="00EF106C" w:rsidRDefault="009E76A7" w:rsidP="00A748B8">
      <w:pPr>
        <w:pStyle w:val="ListParagraph"/>
        <w:widowControl/>
        <w:numPr>
          <w:ilvl w:val="0"/>
          <w:numId w:val="3"/>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 xml:space="preserve">The </w:t>
      </w:r>
      <w:proofErr w:type="spellStart"/>
      <w:r w:rsidRPr="00EF106C">
        <w:rPr>
          <w:rFonts w:asciiTheme="minorHAnsi" w:hAnsiTheme="minorHAnsi" w:cstheme="minorHAnsi"/>
        </w:rPr>
        <w:t>Twinkl</w:t>
      </w:r>
      <w:proofErr w:type="spellEnd"/>
      <w:r w:rsidRPr="00EF106C">
        <w:rPr>
          <w:rFonts w:asciiTheme="minorHAnsi" w:hAnsiTheme="minorHAnsi" w:cstheme="minorHAnsi"/>
        </w:rPr>
        <w:t xml:space="preserve"> resources have a number count in the left margin which are in the style of what is required to enable the children to see how much progress they are making and what they are aiming for.</w:t>
      </w:r>
    </w:p>
    <w:p w:rsidR="009E76A7" w:rsidRPr="00EF106C" w:rsidRDefault="009E76A7" w:rsidP="00A748B8">
      <w:pPr>
        <w:pStyle w:val="ListParagraph"/>
        <w:widowControl/>
        <w:numPr>
          <w:ilvl w:val="0"/>
          <w:numId w:val="3"/>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 xml:space="preserve">The emphasis changes to reading at good pace but with accuracy when the text becomes more complex in terms of vocabulary and grammar and sustaining this for longer. </w:t>
      </w:r>
    </w:p>
    <w:p w:rsidR="009E76A7" w:rsidRPr="00EF106C" w:rsidRDefault="009E76A7" w:rsidP="00A748B8">
      <w:pPr>
        <w:pStyle w:val="ListParagraph"/>
        <w:widowControl/>
        <w:numPr>
          <w:ilvl w:val="0"/>
          <w:numId w:val="3"/>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The more-able groups who have the fluency speed will read longer texts that are increasingly complex in language.  This longer text can be used over more than one day or revisited with planned learning points that extend or deepen learning. However, there is always the fluency practice and teacher modelling of how to answer questions component in each lesson.</w:t>
      </w:r>
    </w:p>
    <w:p w:rsidR="009E76A7" w:rsidRPr="00EF106C" w:rsidRDefault="009E76A7" w:rsidP="00A748B8">
      <w:pPr>
        <w:pStyle w:val="ListParagraph"/>
        <w:widowControl/>
        <w:numPr>
          <w:ilvl w:val="0"/>
          <w:numId w:val="3"/>
        </w:numPr>
        <w:autoSpaceDE/>
        <w:autoSpaceDN/>
        <w:spacing w:after="160" w:line="259" w:lineRule="auto"/>
        <w:contextualSpacing/>
        <w:rPr>
          <w:rFonts w:asciiTheme="minorHAnsi" w:hAnsiTheme="minorHAnsi" w:cstheme="minorHAnsi"/>
          <w:highlight w:val="yellow"/>
        </w:rPr>
      </w:pPr>
      <w:r w:rsidRPr="00EF106C">
        <w:rPr>
          <w:rFonts w:asciiTheme="minorHAnsi" w:hAnsiTheme="minorHAnsi" w:cstheme="minorHAnsi"/>
          <w:highlight w:val="yellow"/>
        </w:rPr>
        <w:t>Teachers will identify the vocabulary focus in advance and print the words for display. 2 words per session. These are the words that will be discussed for meaning, be derived from contextual clues, added to the class word bank and revisited.</w:t>
      </w:r>
    </w:p>
    <w:p w:rsidR="009E76A7" w:rsidRPr="00EF106C" w:rsidRDefault="009E76A7" w:rsidP="00A748B8">
      <w:pPr>
        <w:pStyle w:val="ListParagraph"/>
        <w:widowControl/>
        <w:numPr>
          <w:ilvl w:val="0"/>
          <w:numId w:val="3"/>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 xml:space="preserve">Teachers will need to rehearse their reading voice and pace of reading to pre-empt possible learning points and ensure they are developed. </w:t>
      </w:r>
    </w:p>
    <w:p w:rsidR="009E76A7" w:rsidRPr="00EF106C" w:rsidRDefault="009E76A7" w:rsidP="00A748B8">
      <w:pPr>
        <w:pStyle w:val="ListParagraph"/>
        <w:widowControl/>
        <w:numPr>
          <w:ilvl w:val="0"/>
          <w:numId w:val="3"/>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 xml:space="preserve">The learning points from the text are all prepared in advance. </w:t>
      </w:r>
    </w:p>
    <w:p w:rsidR="009E76A7" w:rsidRPr="00EF106C" w:rsidRDefault="009E76A7" w:rsidP="00A748B8">
      <w:pPr>
        <w:pStyle w:val="ListParagraph"/>
        <w:widowControl/>
        <w:numPr>
          <w:ilvl w:val="0"/>
          <w:numId w:val="3"/>
        </w:numPr>
        <w:autoSpaceDE/>
        <w:autoSpaceDN/>
        <w:spacing w:after="160" w:line="259" w:lineRule="auto"/>
        <w:contextualSpacing/>
        <w:rPr>
          <w:rFonts w:asciiTheme="minorHAnsi" w:hAnsiTheme="minorHAnsi" w:cstheme="minorHAnsi"/>
          <w:highlight w:val="yellow"/>
        </w:rPr>
      </w:pPr>
      <w:r w:rsidRPr="00EF106C">
        <w:rPr>
          <w:rFonts w:asciiTheme="minorHAnsi" w:hAnsiTheme="minorHAnsi" w:cstheme="minorHAnsi"/>
          <w:highlight w:val="yellow"/>
        </w:rPr>
        <w:t>Stamina read texts may be taken from other sources such as Literacy Shed or generated using AI platforms.</w:t>
      </w:r>
    </w:p>
    <w:p w:rsidR="009E76A7" w:rsidRPr="00EF106C" w:rsidRDefault="009E76A7" w:rsidP="009E76A7">
      <w:pPr>
        <w:rPr>
          <w:rFonts w:asciiTheme="minorHAnsi" w:hAnsiTheme="minorHAnsi" w:cstheme="minorHAnsi"/>
          <w:b/>
          <w:bCs/>
        </w:rPr>
      </w:pPr>
      <w:r w:rsidRPr="00EF106C">
        <w:rPr>
          <w:rFonts w:asciiTheme="minorHAnsi" w:hAnsiTheme="minorHAnsi" w:cstheme="minorHAnsi"/>
          <w:b/>
          <w:bCs/>
        </w:rPr>
        <w:t xml:space="preserve">Assessment </w:t>
      </w:r>
    </w:p>
    <w:p w:rsidR="009E76A7" w:rsidRPr="00EF106C" w:rsidRDefault="009E76A7" w:rsidP="00A748B8">
      <w:pPr>
        <w:pStyle w:val="ListParagraph"/>
        <w:widowControl/>
        <w:numPr>
          <w:ilvl w:val="0"/>
          <w:numId w:val="8"/>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Before you start, please carry out a Baseline of how far each child in your group can read in 60seconds.  Highlight the word they get up to.  If they finish put on the sheet how long was left on the timer.</w:t>
      </w:r>
    </w:p>
    <w:p w:rsidR="009E76A7" w:rsidRPr="00EF106C" w:rsidRDefault="009E76A7" w:rsidP="00A748B8">
      <w:pPr>
        <w:pStyle w:val="ListParagraph"/>
        <w:widowControl/>
        <w:numPr>
          <w:ilvl w:val="0"/>
          <w:numId w:val="8"/>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You do not highlight mistakes as this is to assess fluency only.</w:t>
      </w:r>
    </w:p>
    <w:p w:rsidR="009E76A7" w:rsidRPr="00EF106C" w:rsidRDefault="009E76A7" w:rsidP="00A748B8">
      <w:pPr>
        <w:pStyle w:val="ListParagraph"/>
        <w:widowControl/>
        <w:numPr>
          <w:ilvl w:val="0"/>
          <w:numId w:val="8"/>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Create a folder of evidence.  At the end of every term you will repeat this to see if there is progress with fluency.</w:t>
      </w:r>
    </w:p>
    <w:p w:rsidR="009E76A7" w:rsidRPr="00EF106C" w:rsidRDefault="009E76A7" w:rsidP="00A748B8">
      <w:pPr>
        <w:pStyle w:val="ListParagraph"/>
        <w:widowControl/>
        <w:numPr>
          <w:ilvl w:val="0"/>
          <w:numId w:val="8"/>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Complete a running assessment record of Reading Assessment % scores.  (NFER and Y2/6 SATs tests)</w:t>
      </w:r>
    </w:p>
    <w:p w:rsidR="009E76A7" w:rsidRPr="00EF106C" w:rsidRDefault="009E76A7" w:rsidP="009E76A7">
      <w:pPr>
        <w:rPr>
          <w:rFonts w:asciiTheme="minorHAnsi" w:hAnsiTheme="minorHAnsi" w:cstheme="minorHAnsi"/>
          <w:b/>
          <w:bCs/>
        </w:rPr>
      </w:pPr>
      <w:r w:rsidRPr="00EF106C">
        <w:rPr>
          <w:rFonts w:asciiTheme="minorHAnsi" w:hAnsiTheme="minorHAnsi" w:cstheme="minorHAnsi"/>
          <w:b/>
          <w:bCs/>
        </w:rPr>
        <w:lastRenderedPageBreak/>
        <w:t>**DURING**</w:t>
      </w:r>
    </w:p>
    <w:p w:rsidR="009E76A7" w:rsidRPr="00EF106C" w:rsidRDefault="009E76A7" w:rsidP="009E76A7">
      <w:pPr>
        <w:rPr>
          <w:rFonts w:asciiTheme="minorHAnsi" w:hAnsiTheme="minorHAnsi" w:cstheme="minorHAnsi"/>
          <w:b/>
          <w:bCs/>
        </w:rPr>
      </w:pPr>
      <w:r w:rsidRPr="00EF106C">
        <w:rPr>
          <w:rFonts w:asciiTheme="minorHAnsi" w:hAnsiTheme="minorHAnsi" w:cstheme="minorHAnsi"/>
          <w:b/>
          <w:bCs/>
        </w:rPr>
        <w:t xml:space="preserve">1=Vocabulary </w:t>
      </w:r>
      <w:bookmarkStart w:id="1" w:name="_Int_xE8wzdNX"/>
      <w:r w:rsidRPr="00EF106C">
        <w:rPr>
          <w:rFonts w:asciiTheme="minorHAnsi" w:hAnsiTheme="minorHAnsi" w:cstheme="minorHAnsi"/>
          <w:b/>
          <w:bCs/>
        </w:rPr>
        <w:t>warm</w:t>
      </w:r>
      <w:bookmarkEnd w:id="1"/>
      <w:r w:rsidRPr="00EF106C">
        <w:rPr>
          <w:rFonts w:asciiTheme="minorHAnsi" w:hAnsiTheme="minorHAnsi" w:cstheme="minorHAnsi"/>
          <w:b/>
          <w:bCs/>
        </w:rPr>
        <w:t xml:space="preserve"> up</w:t>
      </w:r>
    </w:p>
    <w:p w:rsidR="009E76A7" w:rsidRPr="00EF106C" w:rsidRDefault="009E76A7" w:rsidP="009E76A7">
      <w:pPr>
        <w:rPr>
          <w:rFonts w:asciiTheme="minorHAnsi" w:hAnsiTheme="minorHAnsi" w:cstheme="minorHAnsi"/>
        </w:rPr>
      </w:pPr>
      <w:r w:rsidRPr="00EF106C">
        <w:rPr>
          <w:rFonts w:asciiTheme="minorHAnsi" w:hAnsiTheme="minorHAnsi" w:cstheme="minorHAnsi"/>
        </w:rPr>
        <w:t xml:space="preserve">From Week 2 onwards the lesson starts with a vocabulary revisit warm up.  </w:t>
      </w:r>
      <w:r w:rsidRPr="00EF106C">
        <w:rPr>
          <w:rFonts w:asciiTheme="minorHAnsi" w:hAnsiTheme="minorHAnsi" w:cstheme="minorHAnsi"/>
          <w:highlight w:val="yellow"/>
        </w:rPr>
        <w:t>‘My Turn, Your Turn’</w:t>
      </w:r>
      <w:r w:rsidRPr="00EF106C">
        <w:rPr>
          <w:rFonts w:asciiTheme="minorHAnsi" w:hAnsiTheme="minorHAnsi" w:cstheme="minorHAnsi"/>
        </w:rPr>
        <w:t xml:space="preserve"> followed by an example of these activities:  </w:t>
      </w:r>
    </w:p>
    <w:p w:rsidR="009E76A7" w:rsidRPr="00EF106C" w:rsidRDefault="009E76A7" w:rsidP="00A748B8">
      <w:pPr>
        <w:pStyle w:val="ListParagraph"/>
        <w:widowControl/>
        <w:numPr>
          <w:ilvl w:val="0"/>
          <w:numId w:val="12"/>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Recalling definitions</w:t>
      </w:r>
    </w:p>
    <w:p w:rsidR="009E76A7" w:rsidRPr="00EF106C" w:rsidRDefault="009E76A7" w:rsidP="00A748B8">
      <w:pPr>
        <w:pStyle w:val="ListParagraph"/>
        <w:widowControl/>
        <w:numPr>
          <w:ilvl w:val="0"/>
          <w:numId w:val="12"/>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Recalling synonyms</w:t>
      </w:r>
    </w:p>
    <w:p w:rsidR="009E76A7" w:rsidRPr="00EF106C" w:rsidRDefault="009E76A7" w:rsidP="00A748B8">
      <w:pPr>
        <w:pStyle w:val="ListParagraph"/>
        <w:widowControl/>
        <w:numPr>
          <w:ilvl w:val="0"/>
          <w:numId w:val="12"/>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 xml:space="preserve">Recalling antonyms </w:t>
      </w:r>
    </w:p>
    <w:p w:rsidR="009E76A7" w:rsidRPr="00EF106C" w:rsidRDefault="009E76A7" w:rsidP="00A748B8">
      <w:pPr>
        <w:pStyle w:val="ListParagraph"/>
        <w:widowControl/>
        <w:numPr>
          <w:ilvl w:val="0"/>
          <w:numId w:val="12"/>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Putting it in a context</w:t>
      </w:r>
    </w:p>
    <w:p w:rsidR="009E76A7" w:rsidRPr="00EF106C" w:rsidRDefault="009E76A7" w:rsidP="00A748B8">
      <w:pPr>
        <w:pStyle w:val="ListParagraph"/>
        <w:widowControl/>
        <w:numPr>
          <w:ilvl w:val="0"/>
          <w:numId w:val="12"/>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True or False</w:t>
      </w:r>
    </w:p>
    <w:p w:rsidR="009E76A7" w:rsidRPr="00EF106C" w:rsidRDefault="009E76A7" w:rsidP="00A748B8">
      <w:pPr>
        <w:pStyle w:val="ListParagraph"/>
        <w:widowControl/>
        <w:numPr>
          <w:ilvl w:val="0"/>
          <w:numId w:val="12"/>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Odd one out</w:t>
      </w:r>
    </w:p>
    <w:p w:rsidR="009E76A7" w:rsidRPr="00EF106C" w:rsidRDefault="009E76A7" w:rsidP="00A748B8">
      <w:pPr>
        <w:pStyle w:val="ListParagraph"/>
        <w:widowControl/>
        <w:numPr>
          <w:ilvl w:val="0"/>
          <w:numId w:val="12"/>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What’s the missing word?</w:t>
      </w:r>
    </w:p>
    <w:p w:rsidR="009E76A7" w:rsidRPr="00EF106C" w:rsidRDefault="009E76A7" w:rsidP="00A748B8">
      <w:pPr>
        <w:pStyle w:val="ListParagraph"/>
        <w:widowControl/>
        <w:numPr>
          <w:ilvl w:val="0"/>
          <w:numId w:val="12"/>
        </w:numPr>
        <w:autoSpaceDE/>
        <w:autoSpaceDN/>
        <w:spacing w:after="160" w:line="259" w:lineRule="auto"/>
        <w:contextualSpacing/>
        <w:rPr>
          <w:rFonts w:asciiTheme="minorHAnsi" w:hAnsiTheme="minorHAnsi" w:cstheme="minorHAnsi"/>
          <w:highlight w:val="yellow"/>
        </w:rPr>
      </w:pPr>
      <w:r w:rsidRPr="00EF106C">
        <w:rPr>
          <w:rFonts w:asciiTheme="minorHAnsi" w:hAnsiTheme="minorHAnsi" w:cstheme="minorHAnsi"/>
          <w:highlight w:val="yellow"/>
        </w:rPr>
        <w:t>Scrambled words</w:t>
      </w:r>
    </w:p>
    <w:p w:rsidR="009E76A7" w:rsidRPr="00EF106C" w:rsidRDefault="009E76A7" w:rsidP="009E76A7">
      <w:pPr>
        <w:rPr>
          <w:rFonts w:asciiTheme="minorHAnsi" w:hAnsiTheme="minorHAnsi" w:cstheme="minorHAnsi"/>
          <w:b/>
          <w:bCs/>
        </w:rPr>
      </w:pPr>
      <w:r w:rsidRPr="00EF106C">
        <w:rPr>
          <w:rFonts w:asciiTheme="minorHAnsi" w:hAnsiTheme="minorHAnsi" w:cstheme="minorHAnsi"/>
          <w:b/>
          <w:bCs/>
        </w:rPr>
        <w:t>2 = Leading Reading for Fluency</w:t>
      </w:r>
    </w:p>
    <w:p w:rsidR="009E76A7" w:rsidRPr="00EF106C" w:rsidRDefault="009E76A7" w:rsidP="00A748B8">
      <w:pPr>
        <w:pStyle w:val="ListParagraph"/>
        <w:widowControl/>
        <w:numPr>
          <w:ilvl w:val="0"/>
          <w:numId w:val="5"/>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The fluency section of the lesson begins with the teacher reading the text at the speed required to achieve the target pace. This is done against the clock. (60 Seconds)</w:t>
      </w:r>
    </w:p>
    <w:p w:rsidR="009E76A7" w:rsidRPr="00EF106C" w:rsidRDefault="009E76A7" w:rsidP="00A748B8">
      <w:pPr>
        <w:pStyle w:val="ListParagraph"/>
        <w:widowControl/>
        <w:numPr>
          <w:ilvl w:val="0"/>
          <w:numId w:val="5"/>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 xml:space="preserve">The clock is visible to all children. </w:t>
      </w:r>
    </w:p>
    <w:p w:rsidR="009E76A7" w:rsidRPr="00EF106C" w:rsidRDefault="009E76A7" w:rsidP="00A748B8">
      <w:pPr>
        <w:pStyle w:val="ListParagraph"/>
        <w:widowControl/>
        <w:numPr>
          <w:ilvl w:val="0"/>
          <w:numId w:val="5"/>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The teacher reads the text using the follow the finger technique with a bookmark masking the lines below. Children watch the board to see the reading technique. The teacher reminds children to use punctuation and look out for unfamiliar vocabulary but not to stop. Unfamiliar vocabulary will be returned to.</w:t>
      </w:r>
    </w:p>
    <w:p w:rsidR="009E76A7" w:rsidRPr="00EF106C" w:rsidRDefault="009E76A7" w:rsidP="00A748B8">
      <w:pPr>
        <w:pStyle w:val="ListParagraph"/>
        <w:widowControl/>
        <w:numPr>
          <w:ilvl w:val="0"/>
          <w:numId w:val="5"/>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Teacher draws attention to any unfamiliar vocabulary in terms of pronunciation. We call this a ‘Weird Word Warning.’ These unfamiliar words are practiced using ‘my turn, your turn.’</w:t>
      </w:r>
    </w:p>
    <w:p w:rsidR="009E76A7" w:rsidRPr="00EF106C" w:rsidRDefault="009E76A7" w:rsidP="00A748B8">
      <w:pPr>
        <w:pStyle w:val="ListParagraph"/>
        <w:widowControl/>
        <w:numPr>
          <w:ilvl w:val="0"/>
          <w:numId w:val="5"/>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(In pairs) the timer is reset and the first child reads the text to their partner. It must be clearly read using all punctuation not rushed. The desired pace should be achievable. Then the second child reads the text to the first child in the same way using exactly the same technique as shown by the teacher.  At times, some children’s partners will be a TA.</w:t>
      </w:r>
    </w:p>
    <w:p w:rsidR="009E76A7" w:rsidRPr="00EF106C" w:rsidRDefault="009E76A7" w:rsidP="00A748B8">
      <w:pPr>
        <w:pStyle w:val="ListParagraph"/>
        <w:widowControl/>
        <w:numPr>
          <w:ilvl w:val="0"/>
          <w:numId w:val="5"/>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A chosen child reads it for a 4</w:t>
      </w:r>
      <w:r w:rsidRPr="00EF106C">
        <w:rPr>
          <w:rFonts w:asciiTheme="minorHAnsi" w:hAnsiTheme="minorHAnsi" w:cstheme="minorHAnsi"/>
          <w:vertAlign w:val="superscript"/>
        </w:rPr>
        <w:t>th</w:t>
      </w:r>
      <w:r w:rsidRPr="00EF106C">
        <w:rPr>
          <w:rFonts w:asciiTheme="minorHAnsi" w:hAnsiTheme="minorHAnsi" w:cstheme="minorHAnsi"/>
        </w:rPr>
        <w:t xml:space="preserve"> time in case some of the children don’t reach the end when partner reading.</w:t>
      </w:r>
    </w:p>
    <w:p w:rsidR="009E76A7" w:rsidRPr="00EF106C" w:rsidRDefault="009E76A7" w:rsidP="00A748B8">
      <w:pPr>
        <w:pStyle w:val="ListParagraph"/>
        <w:widowControl/>
        <w:numPr>
          <w:ilvl w:val="0"/>
          <w:numId w:val="5"/>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The children are not discussing the text.</w:t>
      </w:r>
    </w:p>
    <w:p w:rsidR="009E76A7" w:rsidRPr="00EF106C" w:rsidRDefault="009E76A7" w:rsidP="00A748B8">
      <w:pPr>
        <w:pStyle w:val="ListParagraph"/>
        <w:widowControl/>
        <w:numPr>
          <w:ilvl w:val="0"/>
          <w:numId w:val="5"/>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Children can be tracking progress of where they get to each session.  If some children don’t manage the whole text in the 60seconds, this approach will help.</w:t>
      </w:r>
    </w:p>
    <w:p w:rsidR="009E76A7" w:rsidRPr="00EF106C" w:rsidRDefault="009E76A7" w:rsidP="009E76A7">
      <w:pPr>
        <w:rPr>
          <w:rFonts w:asciiTheme="minorHAnsi" w:hAnsiTheme="minorHAnsi" w:cstheme="minorHAnsi"/>
          <w:b/>
          <w:bCs/>
        </w:rPr>
      </w:pPr>
      <w:r w:rsidRPr="00EF106C">
        <w:rPr>
          <w:rFonts w:asciiTheme="minorHAnsi" w:hAnsiTheme="minorHAnsi" w:cstheme="minorHAnsi"/>
          <w:b/>
          <w:bCs/>
        </w:rPr>
        <w:t>3 = Teaching Comprehension Skills for Vocabulary</w:t>
      </w:r>
    </w:p>
    <w:p w:rsidR="009E76A7" w:rsidRPr="00EF106C" w:rsidRDefault="009E76A7" w:rsidP="00A748B8">
      <w:pPr>
        <w:pStyle w:val="ListParagraph"/>
        <w:widowControl/>
        <w:numPr>
          <w:ilvl w:val="0"/>
          <w:numId w:val="9"/>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Questions on vocabulary from each text read will constitute 30% of the total questions asked at all levels of reading.</w:t>
      </w:r>
    </w:p>
    <w:p w:rsidR="009E76A7" w:rsidRPr="00EF106C" w:rsidRDefault="009E76A7" w:rsidP="00A748B8">
      <w:pPr>
        <w:pStyle w:val="ListParagraph"/>
        <w:widowControl/>
        <w:numPr>
          <w:ilvl w:val="0"/>
          <w:numId w:val="4"/>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lastRenderedPageBreak/>
        <w:t xml:space="preserve">The 2 key vocabulary questions, 1 will be modelled by the teacher and 1 will be completed by the children. The questions will be in the same format. The teacher will highlight the vocab in the text if this is part of the strategy being taught.  Children will mirror the teacher strategy. </w:t>
      </w:r>
    </w:p>
    <w:p w:rsidR="009E76A7" w:rsidRPr="00EF106C" w:rsidRDefault="009E76A7" w:rsidP="00A748B8">
      <w:pPr>
        <w:pStyle w:val="ListParagraph"/>
        <w:widowControl/>
        <w:numPr>
          <w:ilvl w:val="0"/>
          <w:numId w:val="4"/>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Gaining the meaning of unfamiliar vocabulary will be taught in each lesson. The teacher will demonstrate how they would re-read the sentence, then paragraph if required or whole text if required to establish what the word means from the context and any other vocabulary clues. Pupils will have at least one independent question that reflects this reading for meaning skill in each lesson. This starts at question 2 immediately after the teacher modelled vocab question.</w:t>
      </w:r>
    </w:p>
    <w:p w:rsidR="009E76A7" w:rsidRPr="00EF106C" w:rsidRDefault="009E76A7" w:rsidP="00A748B8">
      <w:pPr>
        <w:pStyle w:val="ListParagraph"/>
        <w:widowControl/>
        <w:numPr>
          <w:ilvl w:val="0"/>
          <w:numId w:val="4"/>
        </w:numPr>
        <w:autoSpaceDE/>
        <w:autoSpaceDN/>
        <w:spacing w:after="160" w:line="259" w:lineRule="auto"/>
        <w:contextualSpacing/>
        <w:rPr>
          <w:rFonts w:asciiTheme="minorHAnsi" w:hAnsiTheme="minorHAnsi" w:cstheme="minorHAnsi"/>
          <w:highlight w:val="yellow"/>
        </w:rPr>
      </w:pPr>
      <w:r w:rsidRPr="00EF106C">
        <w:rPr>
          <w:rFonts w:asciiTheme="minorHAnsi" w:hAnsiTheme="minorHAnsi" w:cstheme="minorHAnsi"/>
        </w:rPr>
        <w:t xml:space="preserve">The new vocabulary from the texts read each week will be prominently displayed near the board at the end of the lesson. The words will be revisited as part of the warm up activity from week 2 onwards and the definitions and context revisited. After the 3 comprehension activities of the week are completed there will be at least 6 words to revisit. The words will be used as flash cards to revisit vocabulary within 3 weeks of being taught.  </w:t>
      </w:r>
      <w:r w:rsidRPr="00EF106C">
        <w:rPr>
          <w:rFonts w:asciiTheme="minorHAnsi" w:hAnsiTheme="minorHAnsi" w:cstheme="minorHAnsi"/>
          <w:highlight w:val="yellow"/>
        </w:rPr>
        <w:t>Each half term is a different colour border.</w:t>
      </w:r>
    </w:p>
    <w:p w:rsidR="009E76A7" w:rsidRPr="00EF106C" w:rsidRDefault="009E76A7" w:rsidP="00A748B8">
      <w:pPr>
        <w:pStyle w:val="ListParagraph"/>
        <w:widowControl/>
        <w:numPr>
          <w:ilvl w:val="0"/>
          <w:numId w:val="4"/>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All staff should apply the vocabulary learnt as frequently as possible in any relevant context. Children should be rewarded for applying the learnt vocabulary in speech and writing.</w:t>
      </w:r>
    </w:p>
    <w:p w:rsidR="009E76A7" w:rsidRPr="00EF106C" w:rsidRDefault="009E76A7" w:rsidP="009E76A7">
      <w:pPr>
        <w:rPr>
          <w:rFonts w:asciiTheme="minorHAnsi" w:hAnsiTheme="minorHAnsi" w:cstheme="minorHAnsi"/>
          <w:highlight w:val="green"/>
        </w:rPr>
      </w:pPr>
    </w:p>
    <w:p w:rsidR="009E76A7" w:rsidRPr="00EF106C" w:rsidRDefault="009E76A7" w:rsidP="009E76A7">
      <w:pPr>
        <w:rPr>
          <w:rFonts w:asciiTheme="minorHAnsi" w:hAnsiTheme="minorHAnsi" w:cstheme="minorHAnsi"/>
          <w:b/>
          <w:bCs/>
        </w:rPr>
      </w:pPr>
      <w:r w:rsidRPr="00EF106C">
        <w:rPr>
          <w:rFonts w:asciiTheme="minorHAnsi" w:hAnsiTheme="minorHAnsi" w:cstheme="minorHAnsi"/>
          <w:b/>
          <w:bCs/>
        </w:rPr>
        <w:t>4 = Teaching Comprehension Skills for Retrieval and Inference</w:t>
      </w:r>
    </w:p>
    <w:p w:rsidR="009E76A7" w:rsidRPr="00EF106C" w:rsidRDefault="009E76A7" w:rsidP="00A748B8">
      <w:pPr>
        <w:pStyle w:val="ListParagraph"/>
        <w:widowControl/>
        <w:numPr>
          <w:ilvl w:val="0"/>
          <w:numId w:val="6"/>
        </w:numPr>
        <w:autoSpaceDE/>
        <w:autoSpaceDN/>
        <w:spacing w:after="160" w:line="259" w:lineRule="auto"/>
        <w:contextualSpacing/>
        <w:rPr>
          <w:rFonts w:asciiTheme="minorHAnsi" w:hAnsiTheme="minorHAnsi" w:cstheme="minorHAnsi"/>
          <w:highlight w:val="yellow"/>
        </w:rPr>
      </w:pPr>
      <w:r w:rsidRPr="00EF106C">
        <w:rPr>
          <w:rFonts w:asciiTheme="minorHAnsi" w:hAnsiTheme="minorHAnsi" w:cstheme="minorHAnsi"/>
          <w:highlight w:val="yellow"/>
        </w:rPr>
        <w:t>Teacher modelled not a discussion activity like Shared Reading.</w:t>
      </w:r>
    </w:p>
    <w:p w:rsidR="009E76A7" w:rsidRPr="00EF106C" w:rsidRDefault="009E76A7" w:rsidP="00A748B8">
      <w:pPr>
        <w:pStyle w:val="ListParagraph"/>
        <w:widowControl/>
        <w:numPr>
          <w:ilvl w:val="0"/>
          <w:numId w:val="6"/>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 xml:space="preserve">The teacher models the below examples using their text with the </w:t>
      </w:r>
      <w:proofErr w:type="spellStart"/>
      <w:r w:rsidRPr="00EF106C">
        <w:rPr>
          <w:rFonts w:asciiTheme="minorHAnsi" w:hAnsiTheme="minorHAnsi" w:cstheme="minorHAnsi"/>
        </w:rPr>
        <w:t>visualiser</w:t>
      </w:r>
      <w:proofErr w:type="spellEnd"/>
      <w:r w:rsidRPr="00EF106C">
        <w:rPr>
          <w:rFonts w:asciiTheme="minorHAnsi" w:hAnsiTheme="minorHAnsi" w:cstheme="minorHAnsi"/>
        </w:rPr>
        <w:t xml:space="preserve"> and interactive whiteboard. The children can see the process of text scanning, marking and sentence structuring on the board.</w:t>
      </w:r>
    </w:p>
    <w:p w:rsidR="009E76A7" w:rsidRPr="00EF106C" w:rsidRDefault="009E76A7" w:rsidP="00A748B8">
      <w:pPr>
        <w:pStyle w:val="ListParagraph"/>
        <w:widowControl/>
        <w:numPr>
          <w:ilvl w:val="0"/>
          <w:numId w:val="6"/>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The teacher will present a retrieval question. Teacher will demonstrate how to identify the key words in the question. Teacher will then demonstrate how to re-read or scan read the text to identify the correct part of the text to retrieve the answer from. They will then model how to present the answer depending on the question; sentence, single word, circle the word etc.  Children to then copy the answer onto their sheet Q3.</w:t>
      </w:r>
    </w:p>
    <w:p w:rsidR="009E76A7" w:rsidRPr="00EF106C" w:rsidRDefault="009E76A7" w:rsidP="009E76A7">
      <w:pPr>
        <w:pStyle w:val="ListParagraph"/>
        <w:jc w:val="center"/>
        <w:rPr>
          <w:rFonts w:asciiTheme="minorHAnsi" w:hAnsiTheme="minorHAnsi" w:cstheme="minorHAnsi"/>
          <w:b/>
        </w:rPr>
      </w:pPr>
      <w:r w:rsidRPr="00EF106C">
        <w:rPr>
          <w:rFonts w:asciiTheme="minorHAnsi" w:hAnsiTheme="minorHAnsi" w:cstheme="minorHAnsi"/>
          <w:b/>
        </w:rPr>
        <w:t>OR</w:t>
      </w:r>
    </w:p>
    <w:p w:rsidR="009E76A7" w:rsidRPr="00EF106C" w:rsidRDefault="009E76A7" w:rsidP="009E76A7">
      <w:pPr>
        <w:pStyle w:val="ListParagraph"/>
        <w:rPr>
          <w:rFonts w:asciiTheme="minorHAnsi" w:hAnsiTheme="minorHAnsi" w:cstheme="minorHAnsi"/>
        </w:rPr>
      </w:pPr>
    </w:p>
    <w:p w:rsidR="009E76A7" w:rsidRPr="00EF106C" w:rsidRDefault="009E76A7" w:rsidP="00A748B8">
      <w:pPr>
        <w:pStyle w:val="ListParagraph"/>
        <w:widowControl/>
        <w:numPr>
          <w:ilvl w:val="0"/>
          <w:numId w:val="6"/>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The teacher will present an inference question. Same steps as above.</w:t>
      </w:r>
    </w:p>
    <w:p w:rsidR="009E76A7" w:rsidRPr="00EF106C" w:rsidRDefault="009E76A7" w:rsidP="00A748B8">
      <w:pPr>
        <w:pStyle w:val="ListParagraph"/>
        <w:widowControl/>
        <w:numPr>
          <w:ilvl w:val="0"/>
          <w:numId w:val="5"/>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The teacher will model answering the question using a shared set of sentence starters that are available for children to refer to at all times displayed next to the board.</w:t>
      </w:r>
    </w:p>
    <w:p w:rsidR="009E76A7" w:rsidRPr="00EF106C" w:rsidRDefault="009E76A7" w:rsidP="009E76A7">
      <w:pPr>
        <w:rPr>
          <w:rFonts w:asciiTheme="minorHAnsi" w:hAnsiTheme="minorHAnsi" w:cstheme="minorHAnsi"/>
          <w:b/>
          <w:bCs/>
        </w:rPr>
      </w:pPr>
      <w:r w:rsidRPr="00EF106C">
        <w:rPr>
          <w:rFonts w:asciiTheme="minorHAnsi" w:hAnsiTheme="minorHAnsi" w:cstheme="minorHAnsi"/>
          <w:b/>
          <w:bCs/>
        </w:rPr>
        <w:t>5 = Independent Work Time</w:t>
      </w:r>
    </w:p>
    <w:p w:rsidR="009E76A7" w:rsidRPr="00EF106C" w:rsidRDefault="009E76A7" w:rsidP="00A748B8">
      <w:pPr>
        <w:pStyle w:val="ListParagraph"/>
        <w:widowControl/>
        <w:numPr>
          <w:ilvl w:val="0"/>
          <w:numId w:val="5"/>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The children will have heard the whole text 4 times and an excerpt that the teacher has revisited in answering their model question.</w:t>
      </w:r>
    </w:p>
    <w:p w:rsidR="009E76A7" w:rsidRPr="00EF106C" w:rsidRDefault="009E76A7" w:rsidP="00A748B8">
      <w:pPr>
        <w:pStyle w:val="ListParagraph"/>
        <w:widowControl/>
        <w:numPr>
          <w:ilvl w:val="0"/>
          <w:numId w:val="5"/>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 xml:space="preserve">Children will then work on comprehension questions independently. Plan for at least 4 questions.  They should complete a </w:t>
      </w:r>
      <w:r w:rsidRPr="00EF106C">
        <w:rPr>
          <w:rFonts w:asciiTheme="minorHAnsi" w:hAnsiTheme="minorHAnsi" w:cstheme="minorHAnsi"/>
          <w:u w:val="single"/>
        </w:rPr>
        <w:t>minimum</w:t>
      </w:r>
      <w:r w:rsidRPr="00EF106C">
        <w:rPr>
          <w:rFonts w:asciiTheme="minorHAnsi" w:hAnsiTheme="minorHAnsi" w:cstheme="minorHAnsi"/>
        </w:rPr>
        <w:t xml:space="preserve"> of 3 retrieval questions and 1 vocabulary question in each lesson.  Certain groups will also extend onto inference questions.</w:t>
      </w:r>
    </w:p>
    <w:p w:rsidR="009E76A7" w:rsidRPr="00EF106C" w:rsidRDefault="009E76A7" w:rsidP="00A748B8">
      <w:pPr>
        <w:pStyle w:val="ListParagraph"/>
        <w:widowControl/>
        <w:numPr>
          <w:ilvl w:val="0"/>
          <w:numId w:val="5"/>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lastRenderedPageBreak/>
        <w:t>Depending on the stage of reading, the weighting of questions across the domains of retrieval, vocabulary and inference will vary.  (See table below)</w:t>
      </w:r>
    </w:p>
    <w:p w:rsidR="009E76A7" w:rsidRPr="00EF106C" w:rsidRDefault="009E76A7" w:rsidP="00A748B8">
      <w:pPr>
        <w:pStyle w:val="ListParagraph"/>
        <w:widowControl/>
        <w:numPr>
          <w:ilvl w:val="0"/>
          <w:numId w:val="5"/>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The second question (vocab) and the fourth question (retrieval or inference) should be in exactly the same format as the one modelled by the teacher.</w:t>
      </w:r>
    </w:p>
    <w:p w:rsidR="009E76A7" w:rsidRPr="00EF106C" w:rsidRDefault="009E76A7" w:rsidP="00A748B8">
      <w:pPr>
        <w:pStyle w:val="ListParagraph"/>
        <w:widowControl/>
        <w:numPr>
          <w:ilvl w:val="0"/>
          <w:numId w:val="5"/>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 xml:space="preserve">Like Maths, the questions should try to progress in challenge and ALL the group should be able to answer Q2 and Q4 independently.  </w:t>
      </w:r>
    </w:p>
    <w:p w:rsidR="009E76A7" w:rsidRPr="00EF106C" w:rsidRDefault="009E76A7" w:rsidP="00A748B8">
      <w:pPr>
        <w:pStyle w:val="ListParagraph"/>
        <w:widowControl/>
        <w:numPr>
          <w:ilvl w:val="0"/>
          <w:numId w:val="5"/>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Children will work quietly and independently.</w:t>
      </w:r>
    </w:p>
    <w:p w:rsidR="009E76A7" w:rsidRPr="00EF106C" w:rsidRDefault="009E76A7" w:rsidP="00A748B8">
      <w:pPr>
        <w:pStyle w:val="ListParagraph"/>
        <w:widowControl/>
        <w:numPr>
          <w:ilvl w:val="0"/>
          <w:numId w:val="5"/>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Work will be stuck into purple comprehension books.</w:t>
      </w:r>
    </w:p>
    <w:p w:rsidR="009E76A7" w:rsidRPr="00EF106C" w:rsidRDefault="009E76A7" w:rsidP="009E76A7">
      <w:pPr>
        <w:rPr>
          <w:rFonts w:asciiTheme="minorHAnsi" w:hAnsiTheme="minorHAnsi" w:cstheme="minorHAnsi"/>
          <w:b/>
          <w:bCs/>
        </w:rPr>
      </w:pPr>
      <w:r w:rsidRPr="00EF106C">
        <w:rPr>
          <w:rFonts w:asciiTheme="minorHAnsi" w:hAnsiTheme="minorHAnsi" w:cstheme="minorHAnsi"/>
          <w:b/>
          <w:bCs/>
        </w:rPr>
        <w:t>6= Vocabulary Plenary</w:t>
      </w:r>
    </w:p>
    <w:p w:rsidR="009E76A7" w:rsidRPr="00EF106C" w:rsidRDefault="009E76A7" w:rsidP="00A748B8">
      <w:pPr>
        <w:pStyle w:val="ListParagraph"/>
        <w:widowControl/>
        <w:numPr>
          <w:ilvl w:val="0"/>
          <w:numId w:val="1"/>
        </w:numPr>
        <w:autoSpaceDE/>
        <w:autoSpaceDN/>
        <w:spacing w:after="160" w:line="259" w:lineRule="auto"/>
        <w:contextualSpacing/>
        <w:rPr>
          <w:rFonts w:asciiTheme="minorHAnsi" w:hAnsiTheme="minorHAnsi" w:cstheme="minorHAnsi"/>
        </w:rPr>
      </w:pPr>
      <w:r w:rsidRPr="00EF106C">
        <w:rPr>
          <w:rFonts w:asciiTheme="minorHAnsi" w:hAnsiTheme="minorHAnsi" w:cstheme="minorHAnsi"/>
        </w:rPr>
        <w:t>Plenary for the lesson is revisiting the new vocabulary and adding them to the display.  Can the children come up with the specific 2 the teacher has chosen?</w:t>
      </w:r>
    </w:p>
    <w:p w:rsidR="009E76A7" w:rsidRPr="00EF106C" w:rsidRDefault="009E76A7" w:rsidP="009E76A7">
      <w:pPr>
        <w:rPr>
          <w:rFonts w:asciiTheme="minorHAnsi" w:hAnsiTheme="minorHAnsi" w:cstheme="minorHAnsi"/>
        </w:rPr>
      </w:pPr>
    </w:p>
    <w:p w:rsidR="009E76A7" w:rsidRDefault="009E76A7" w:rsidP="009E76A7">
      <w:pPr>
        <w:rPr>
          <w:rFonts w:asciiTheme="minorHAnsi" w:hAnsiTheme="minorHAnsi" w:cstheme="minorHAnsi"/>
          <w:b/>
          <w:bCs/>
        </w:rPr>
      </w:pPr>
      <w:r w:rsidRPr="00EF106C">
        <w:rPr>
          <w:rFonts w:asciiTheme="minorHAnsi" w:hAnsiTheme="minorHAnsi" w:cstheme="minorHAnsi"/>
          <w:b/>
          <w:bCs/>
        </w:rPr>
        <w:t xml:space="preserve">Content Domain Weightings at </w:t>
      </w:r>
      <w:r>
        <w:rPr>
          <w:rFonts w:asciiTheme="minorHAnsi" w:hAnsiTheme="minorHAnsi" w:cstheme="minorHAnsi"/>
          <w:b/>
          <w:bCs/>
        </w:rPr>
        <w:t xml:space="preserve">Cardinham </w:t>
      </w:r>
      <w:r w:rsidRPr="00EF106C">
        <w:rPr>
          <w:rFonts w:asciiTheme="minorHAnsi" w:hAnsiTheme="minorHAnsi" w:cstheme="minorHAnsi"/>
          <w:b/>
          <w:bCs/>
        </w:rPr>
        <w:t xml:space="preserve">for Comprehension Lessons:  </w:t>
      </w:r>
    </w:p>
    <w:p w:rsidR="009E76A7" w:rsidRPr="00EF106C" w:rsidRDefault="009E76A7" w:rsidP="009E76A7">
      <w:pPr>
        <w:rPr>
          <w:rFonts w:asciiTheme="minorHAnsi" w:hAnsiTheme="minorHAnsi" w:cstheme="minorHAnsi"/>
          <w:b/>
          <w:bCs/>
        </w:rPr>
      </w:pPr>
    </w:p>
    <w:tbl>
      <w:tblPr>
        <w:tblStyle w:val="TableGrid"/>
        <w:tblW w:w="0" w:type="auto"/>
        <w:jc w:val="center"/>
        <w:tblLook w:val="04A0" w:firstRow="1" w:lastRow="0" w:firstColumn="1" w:lastColumn="0" w:noHBand="0" w:noVBand="1"/>
      </w:tblPr>
      <w:tblGrid>
        <w:gridCol w:w="2868"/>
        <w:gridCol w:w="7286"/>
      </w:tblGrid>
      <w:tr w:rsidR="009E76A7" w:rsidRPr="00EF106C" w:rsidTr="00831B5A">
        <w:trPr>
          <w:trHeight w:val="339"/>
          <w:jc w:val="center"/>
        </w:trPr>
        <w:tc>
          <w:tcPr>
            <w:tcW w:w="2868" w:type="dxa"/>
            <w:vAlign w:val="center"/>
          </w:tcPr>
          <w:p w:rsidR="009E76A7" w:rsidRPr="00EF106C" w:rsidRDefault="009E76A7" w:rsidP="00831B5A">
            <w:pPr>
              <w:jc w:val="center"/>
              <w:rPr>
                <w:rFonts w:asciiTheme="minorHAnsi" w:hAnsiTheme="minorHAnsi" w:cstheme="minorHAnsi"/>
                <w:b/>
                <w:bCs/>
              </w:rPr>
            </w:pPr>
            <w:r w:rsidRPr="00EF106C">
              <w:rPr>
                <w:rFonts w:asciiTheme="minorHAnsi" w:hAnsiTheme="minorHAnsi" w:cstheme="minorHAnsi"/>
                <w:b/>
                <w:bCs/>
              </w:rPr>
              <w:t>Groups:</w:t>
            </w:r>
          </w:p>
        </w:tc>
        <w:tc>
          <w:tcPr>
            <w:tcW w:w="7286" w:type="dxa"/>
            <w:vAlign w:val="center"/>
          </w:tcPr>
          <w:p w:rsidR="009E76A7" w:rsidRPr="00EF106C" w:rsidRDefault="009E76A7" w:rsidP="00831B5A">
            <w:pPr>
              <w:jc w:val="center"/>
              <w:rPr>
                <w:rFonts w:asciiTheme="minorHAnsi" w:hAnsiTheme="minorHAnsi" w:cstheme="minorHAnsi"/>
                <w:b/>
              </w:rPr>
            </w:pPr>
            <w:r w:rsidRPr="00EF106C">
              <w:rPr>
                <w:rFonts w:asciiTheme="minorHAnsi" w:hAnsiTheme="minorHAnsi" w:cstheme="minorHAnsi"/>
                <w:b/>
              </w:rPr>
              <w:t>Approximate Content Domain Weighting %s</w:t>
            </w:r>
          </w:p>
        </w:tc>
      </w:tr>
      <w:tr w:rsidR="009E76A7" w:rsidRPr="00EF106C" w:rsidTr="00831B5A">
        <w:trPr>
          <w:trHeight w:val="302"/>
          <w:jc w:val="center"/>
        </w:trPr>
        <w:tc>
          <w:tcPr>
            <w:tcW w:w="2868" w:type="dxa"/>
            <w:vMerge w:val="restart"/>
            <w:vAlign w:val="center"/>
          </w:tcPr>
          <w:p w:rsidR="009E76A7" w:rsidRPr="00EF106C" w:rsidRDefault="009E76A7" w:rsidP="00831B5A">
            <w:pPr>
              <w:jc w:val="center"/>
              <w:rPr>
                <w:rFonts w:asciiTheme="minorHAnsi" w:hAnsiTheme="minorHAnsi" w:cstheme="minorHAnsi"/>
              </w:rPr>
            </w:pPr>
            <w:r>
              <w:rPr>
                <w:rFonts w:asciiTheme="minorHAnsi" w:hAnsiTheme="minorHAnsi" w:cstheme="minorHAnsi"/>
              </w:rPr>
              <w:t>Reading Group #1</w:t>
            </w:r>
          </w:p>
        </w:tc>
        <w:tc>
          <w:tcPr>
            <w:tcW w:w="7286" w:type="dxa"/>
            <w:vAlign w:val="center"/>
          </w:tcPr>
          <w:p w:rsidR="009E76A7" w:rsidRPr="00EF106C" w:rsidRDefault="009E76A7" w:rsidP="00831B5A">
            <w:pPr>
              <w:jc w:val="center"/>
              <w:rPr>
                <w:rFonts w:asciiTheme="minorHAnsi" w:hAnsiTheme="minorHAnsi" w:cstheme="minorHAnsi"/>
              </w:rPr>
            </w:pPr>
            <w:r w:rsidRPr="00EF106C">
              <w:rPr>
                <w:rFonts w:asciiTheme="minorHAnsi" w:hAnsiTheme="minorHAnsi" w:cstheme="minorHAnsi"/>
              </w:rPr>
              <w:t xml:space="preserve">70% Retrieval </w:t>
            </w:r>
            <w:r w:rsidRPr="00EF106C">
              <w:rPr>
                <w:rFonts w:asciiTheme="minorHAnsi" w:hAnsiTheme="minorHAnsi" w:cstheme="minorHAnsi"/>
              </w:rPr>
              <w:tab/>
            </w:r>
            <w:r w:rsidRPr="00EF106C">
              <w:rPr>
                <w:rFonts w:asciiTheme="minorHAnsi" w:hAnsiTheme="minorHAnsi" w:cstheme="minorHAnsi"/>
              </w:rPr>
              <w:tab/>
              <w:t>30% Vocabulary</w:t>
            </w:r>
          </w:p>
        </w:tc>
      </w:tr>
      <w:tr w:rsidR="009E76A7" w:rsidRPr="00EF106C" w:rsidTr="00831B5A">
        <w:trPr>
          <w:trHeight w:val="315"/>
          <w:jc w:val="center"/>
        </w:trPr>
        <w:tc>
          <w:tcPr>
            <w:tcW w:w="2868" w:type="dxa"/>
            <w:vMerge/>
            <w:vAlign w:val="center"/>
          </w:tcPr>
          <w:p w:rsidR="009E76A7" w:rsidRPr="00EF106C" w:rsidRDefault="009E76A7" w:rsidP="00831B5A">
            <w:pPr>
              <w:jc w:val="center"/>
              <w:rPr>
                <w:rFonts w:asciiTheme="minorHAnsi" w:hAnsiTheme="minorHAnsi" w:cstheme="minorHAnsi"/>
              </w:rPr>
            </w:pPr>
          </w:p>
        </w:tc>
        <w:tc>
          <w:tcPr>
            <w:tcW w:w="7286" w:type="dxa"/>
            <w:vAlign w:val="center"/>
          </w:tcPr>
          <w:p w:rsidR="009E76A7" w:rsidRPr="00EF106C" w:rsidRDefault="009E76A7" w:rsidP="00831B5A">
            <w:pPr>
              <w:jc w:val="center"/>
              <w:rPr>
                <w:rFonts w:asciiTheme="minorHAnsi" w:hAnsiTheme="minorHAnsi" w:cstheme="minorHAnsi"/>
              </w:rPr>
            </w:pPr>
            <w:r w:rsidRPr="00EF106C">
              <w:rPr>
                <w:rFonts w:asciiTheme="minorHAnsi" w:hAnsiTheme="minorHAnsi" w:cstheme="minorHAnsi"/>
              </w:rPr>
              <w:t xml:space="preserve">60% Retrieval </w:t>
            </w:r>
            <w:r w:rsidRPr="00EF106C">
              <w:rPr>
                <w:rFonts w:asciiTheme="minorHAnsi" w:hAnsiTheme="minorHAnsi" w:cstheme="minorHAnsi"/>
              </w:rPr>
              <w:tab/>
            </w:r>
            <w:r w:rsidRPr="00EF106C">
              <w:rPr>
                <w:rFonts w:asciiTheme="minorHAnsi" w:hAnsiTheme="minorHAnsi" w:cstheme="minorHAnsi"/>
              </w:rPr>
              <w:tab/>
              <w:t xml:space="preserve">30% Vocabulary </w:t>
            </w:r>
            <w:r w:rsidRPr="00EF106C">
              <w:rPr>
                <w:rFonts w:asciiTheme="minorHAnsi" w:hAnsiTheme="minorHAnsi" w:cstheme="minorHAnsi"/>
              </w:rPr>
              <w:tab/>
              <w:t>10% Inference</w:t>
            </w:r>
          </w:p>
        </w:tc>
      </w:tr>
      <w:tr w:rsidR="009E76A7" w:rsidRPr="00EF106C" w:rsidTr="00831B5A">
        <w:trPr>
          <w:trHeight w:val="315"/>
          <w:jc w:val="center"/>
        </w:trPr>
        <w:tc>
          <w:tcPr>
            <w:tcW w:w="2868" w:type="dxa"/>
            <w:vMerge/>
            <w:vAlign w:val="center"/>
          </w:tcPr>
          <w:p w:rsidR="009E76A7" w:rsidRPr="00EF106C" w:rsidRDefault="009E76A7" w:rsidP="00831B5A">
            <w:pPr>
              <w:jc w:val="center"/>
              <w:rPr>
                <w:rFonts w:asciiTheme="minorHAnsi" w:hAnsiTheme="minorHAnsi" w:cstheme="minorHAnsi"/>
              </w:rPr>
            </w:pPr>
          </w:p>
        </w:tc>
        <w:tc>
          <w:tcPr>
            <w:tcW w:w="7286" w:type="dxa"/>
            <w:vAlign w:val="center"/>
          </w:tcPr>
          <w:p w:rsidR="009E76A7" w:rsidRPr="00EF106C" w:rsidRDefault="009E76A7" w:rsidP="00831B5A">
            <w:pPr>
              <w:jc w:val="center"/>
              <w:rPr>
                <w:rFonts w:asciiTheme="minorHAnsi" w:hAnsiTheme="minorHAnsi" w:cstheme="minorHAnsi"/>
              </w:rPr>
            </w:pPr>
            <w:r w:rsidRPr="00EF106C">
              <w:rPr>
                <w:rFonts w:asciiTheme="minorHAnsi" w:hAnsiTheme="minorHAnsi" w:cstheme="minorHAnsi"/>
              </w:rPr>
              <w:t xml:space="preserve">60% Retrieval </w:t>
            </w:r>
            <w:r w:rsidRPr="00EF106C">
              <w:rPr>
                <w:rFonts w:asciiTheme="minorHAnsi" w:hAnsiTheme="minorHAnsi" w:cstheme="minorHAnsi"/>
              </w:rPr>
              <w:tab/>
            </w:r>
            <w:r w:rsidRPr="00EF106C">
              <w:rPr>
                <w:rFonts w:asciiTheme="minorHAnsi" w:hAnsiTheme="minorHAnsi" w:cstheme="minorHAnsi"/>
              </w:rPr>
              <w:tab/>
              <w:t xml:space="preserve">30% Vocabulary </w:t>
            </w:r>
            <w:r w:rsidRPr="00EF106C">
              <w:rPr>
                <w:rFonts w:asciiTheme="minorHAnsi" w:hAnsiTheme="minorHAnsi" w:cstheme="minorHAnsi"/>
              </w:rPr>
              <w:tab/>
              <w:t>10% Inference</w:t>
            </w:r>
          </w:p>
        </w:tc>
      </w:tr>
      <w:tr w:rsidR="009E76A7" w:rsidRPr="00EF106C" w:rsidTr="00831B5A">
        <w:trPr>
          <w:trHeight w:val="302"/>
          <w:jc w:val="center"/>
        </w:trPr>
        <w:tc>
          <w:tcPr>
            <w:tcW w:w="2868" w:type="dxa"/>
            <w:vMerge w:val="restart"/>
            <w:vAlign w:val="center"/>
          </w:tcPr>
          <w:p w:rsidR="009E76A7" w:rsidRPr="00EF106C" w:rsidRDefault="009E76A7" w:rsidP="00831B5A">
            <w:pPr>
              <w:jc w:val="center"/>
              <w:rPr>
                <w:rFonts w:asciiTheme="minorHAnsi" w:hAnsiTheme="minorHAnsi" w:cstheme="minorHAnsi"/>
              </w:rPr>
            </w:pPr>
            <w:r>
              <w:rPr>
                <w:rFonts w:asciiTheme="minorHAnsi" w:hAnsiTheme="minorHAnsi" w:cstheme="minorHAnsi"/>
              </w:rPr>
              <w:t>Reading Group #2</w:t>
            </w:r>
          </w:p>
        </w:tc>
        <w:tc>
          <w:tcPr>
            <w:tcW w:w="7286" w:type="dxa"/>
            <w:vAlign w:val="center"/>
          </w:tcPr>
          <w:p w:rsidR="009E76A7" w:rsidRPr="00EF106C" w:rsidRDefault="009E76A7" w:rsidP="00831B5A">
            <w:pPr>
              <w:jc w:val="center"/>
              <w:rPr>
                <w:rFonts w:asciiTheme="minorHAnsi" w:hAnsiTheme="minorHAnsi" w:cstheme="minorHAnsi"/>
              </w:rPr>
            </w:pPr>
            <w:r w:rsidRPr="00EF106C">
              <w:rPr>
                <w:rFonts w:asciiTheme="minorHAnsi" w:hAnsiTheme="minorHAnsi" w:cstheme="minorHAnsi"/>
              </w:rPr>
              <w:t xml:space="preserve">50% Retrieval </w:t>
            </w:r>
            <w:r w:rsidRPr="00EF106C">
              <w:rPr>
                <w:rFonts w:asciiTheme="minorHAnsi" w:hAnsiTheme="minorHAnsi" w:cstheme="minorHAnsi"/>
              </w:rPr>
              <w:tab/>
            </w:r>
            <w:r w:rsidRPr="00EF106C">
              <w:rPr>
                <w:rFonts w:asciiTheme="minorHAnsi" w:hAnsiTheme="minorHAnsi" w:cstheme="minorHAnsi"/>
              </w:rPr>
              <w:tab/>
              <w:t xml:space="preserve">30% Vocabulary </w:t>
            </w:r>
            <w:r w:rsidRPr="00EF106C">
              <w:rPr>
                <w:rFonts w:asciiTheme="minorHAnsi" w:hAnsiTheme="minorHAnsi" w:cstheme="minorHAnsi"/>
              </w:rPr>
              <w:tab/>
              <w:t>20% Inference</w:t>
            </w:r>
          </w:p>
        </w:tc>
      </w:tr>
      <w:tr w:rsidR="009E76A7" w:rsidRPr="00EF106C" w:rsidTr="00831B5A">
        <w:trPr>
          <w:trHeight w:val="315"/>
          <w:jc w:val="center"/>
        </w:trPr>
        <w:tc>
          <w:tcPr>
            <w:tcW w:w="2868" w:type="dxa"/>
            <w:vMerge/>
            <w:vAlign w:val="center"/>
          </w:tcPr>
          <w:p w:rsidR="009E76A7" w:rsidRPr="00EF106C" w:rsidRDefault="009E76A7" w:rsidP="00831B5A">
            <w:pPr>
              <w:jc w:val="center"/>
              <w:rPr>
                <w:rFonts w:asciiTheme="minorHAnsi" w:hAnsiTheme="minorHAnsi" w:cstheme="minorHAnsi"/>
              </w:rPr>
            </w:pPr>
          </w:p>
        </w:tc>
        <w:tc>
          <w:tcPr>
            <w:tcW w:w="7286" w:type="dxa"/>
            <w:vAlign w:val="center"/>
          </w:tcPr>
          <w:p w:rsidR="009E76A7" w:rsidRPr="00EF106C" w:rsidRDefault="009E76A7" w:rsidP="00831B5A">
            <w:pPr>
              <w:jc w:val="center"/>
              <w:rPr>
                <w:rFonts w:asciiTheme="minorHAnsi" w:hAnsiTheme="minorHAnsi" w:cstheme="minorHAnsi"/>
              </w:rPr>
            </w:pPr>
            <w:r w:rsidRPr="00EF106C">
              <w:rPr>
                <w:rFonts w:asciiTheme="minorHAnsi" w:hAnsiTheme="minorHAnsi" w:cstheme="minorHAnsi"/>
              </w:rPr>
              <w:t xml:space="preserve">50% Retrieval </w:t>
            </w:r>
            <w:r w:rsidRPr="00EF106C">
              <w:rPr>
                <w:rFonts w:asciiTheme="minorHAnsi" w:hAnsiTheme="minorHAnsi" w:cstheme="minorHAnsi"/>
              </w:rPr>
              <w:tab/>
            </w:r>
            <w:r w:rsidRPr="00EF106C">
              <w:rPr>
                <w:rFonts w:asciiTheme="minorHAnsi" w:hAnsiTheme="minorHAnsi" w:cstheme="minorHAnsi"/>
              </w:rPr>
              <w:tab/>
              <w:t xml:space="preserve">30% Vocabulary </w:t>
            </w:r>
            <w:r w:rsidRPr="00EF106C">
              <w:rPr>
                <w:rFonts w:asciiTheme="minorHAnsi" w:hAnsiTheme="minorHAnsi" w:cstheme="minorHAnsi"/>
              </w:rPr>
              <w:tab/>
              <w:t>20% Inference</w:t>
            </w:r>
          </w:p>
        </w:tc>
      </w:tr>
      <w:tr w:rsidR="009E76A7" w:rsidRPr="00EF106C" w:rsidTr="00831B5A">
        <w:trPr>
          <w:trHeight w:val="302"/>
          <w:jc w:val="center"/>
        </w:trPr>
        <w:tc>
          <w:tcPr>
            <w:tcW w:w="2868" w:type="dxa"/>
            <w:vMerge w:val="restart"/>
            <w:vAlign w:val="center"/>
          </w:tcPr>
          <w:p w:rsidR="009E76A7" w:rsidRPr="00EF106C" w:rsidRDefault="009E76A7" w:rsidP="00831B5A">
            <w:pPr>
              <w:jc w:val="center"/>
              <w:rPr>
                <w:rFonts w:asciiTheme="minorHAnsi" w:hAnsiTheme="minorHAnsi" w:cstheme="minorHAnsi"/>
              </w:rPr>
            </w:pPr>
            <w:r>
              <w:rPr>
                <w:rFonts w:asciiTheme="minorHAnsi" w:hAnsiTheme="minorHAnsi" w:cstheme="minorHAnsi"/>
              </w:rPr>
              <w:t>Reading Group #3</w:t>
            </w:r>
          </w:p>
        </w:tc>
        <w:tc>
          <w:tcPr>
            <w:tcW w:w="7286" w:type="dxa"/>
            <w:vAlign w:val="center"/>
          </w:tcPr>
          <w:p w:rsidR="009E76A7" w:rsidRPr="00EF106C" w:rsidRDefault="009E76A7" w:rsidP="00831B5A">
            <w:pPr>
              <w:jc w:val="center"/>
              <w:rPr>
                <w:rFonts w:asciiTheme="minorHAnsi" w:hAnsiTheme="minorHAnsi" w:cstheme="minorHAnsi"/>
              </w:rPr>
            </w:pPr>
            <w:r w:rsidRPr="00EF106C">
              <w:rPr>
                <w:rFonts w:asciiTheme="minorHAnsi" w:hAnsiTheme="minorHAnsi" w:cstheme="minorHAnsi"/>
              </w:rPr>
              <w:t xml:space="preserve">40% Retrieval </w:t>
            </w:r>
            <w:r w:rsidRPr="00EF106C">
              <w:rPr>
                <w:rFonts w:asciiTheme="minorHAnsi" w:hAnsiTheme="minorHAnsi" w:cstheme="minorHAnsi"/>
              </w:rPr>
              <w:tab/>
            </w:r>
            <w:r w:rsidRPr="00EF106C">
              <w:rPr>
                <w:rFonts w:asciiTheme="minorHAnsi" w:hAnsiTheme="minorHAnsi" w:cstheme="minorHAnsi"/>
              </w:rPr>
              <w:tab/>
              <w:t xml:space="preserve">30% Vocabulary </w:t>
            </w:r>
            <w:r w:rsidRPr="00EF106C">
              <w:rPr>
                <w:rFonts w:asciiTheme="minorHAnsi" w:hAnsiTheme="minorHAnsi" w:cstheme="minorHAnsi"/>
              </w:rPr>
              <w:tab/>
              <w:t>30% Inference</w:t>
            </w:r>
          </w:p>
        </w:tc>
      </w:tr>
      <w:tr w:rsidR="009E76A7" w:rsidRPr="00EF106C" w:rsidTr="00831B5A">
        <w:trPr>
          <w:trHeight w:val="315"/>
          <w:jc w:val="center"/>
        </w:trPr>
        <w:tc>
          <w:tcPr>
            <w:tcW w:w="2868" w:type="dxa"/>
            <w:vMerge/>
            <w:vAlign w:val="center"/>
          </w:tcPr>
          <w:p w:rsidR="009E76A7" w:rsidRPr="00EF106C" w:rsidRDefault="009E76A7" w:rsidP="00831B5A">
            <w:pPr>
              <w:jc w:val="center"/>
              <w:rPr>
                <w:rFonts w:asciiTheme="minorHAnsi" w:hAnsiTheme="minorHAnsi" w:cstheme="minorHAnsi"/>
              </w:rPr>
            </w:pPr>
          </w:p>
        </w:tc>
        <w:tc>
          <w:tcPr>
            <w:tcW w:w="7286" w:type="dxa"/>
            <w:vAlign w:val="center"/>
          </w:tcPr>
          <w:p w:rsidR="009E76A7" w:rsidRPr="00EF106C" w:rsidRDefault="009E76A7" w:rsidP="00831B5A">
            <w:pPr>
              <w:jc w:val="center"/>
              <w:rPr>
                <w:rFonts w:asciiTheme="minorHAnsi" w:hAnsiTheme="minorHAnsi" w:cstheme="minorHAnsi"/>
              </w:rPr>
            </w:pPr>
            <w:r w:rsidRPr="00EF106C">
              <w:rPr>
                <w:rFonts w:asciiTheme="minorHAnsi" w:hAnsiTheme="minorHAnsi" w:cstheme="minorHAnsi"/>
              </w:rPr>
              <w:t xml:space="preserve">30%Retrieval </w:t>
            </w:r>
            <w:r w:rsidRPr="00EF106C">
              <w:rPr>
                <w:rFonts w:asciiTheme="minorHAnsi" w:hAnsiTheme="minorHAnsi" w:cstheme="minorHAnsi"/>
              </w:rPr>
              <w:tab/>
            </w:r>
            <w:r w:rsidRPr="00EF106C">
              <w:rPr>
                <w:rFonts w:asciiTheme="minorHAnsi" w:hAnsiTheme="minorHAnsi" w:cstheme="minorHAnsi"/>
              </w:rPr>
              <w:tab/>
              <w:t xml:space="preserve">30% Vocabulary </w:t>
            </w:r>
            <w:r w:rsidRPr="00EF106C">
              <w:rPr>
                <w:rFonts w:asciiTheme="minorHAnsi" w:hAnsiTheme="minorHAnsi" w:cstheme="minorHAnsi"/>
              </w:rPr>
              <w:tab/>
              <w:t>40% Inference</w:t>
            </w:r>
          </w:p>
        </w:tc>
      </w:tr>
    </w:tbl>
    <w:p w:rsidR="009E76A7" w:rsidRPr="00EF106C" w:rsidRDefault="009E76A7" w:rsidP="009E76A7">
      <w:pPr>
        <w:rPr>
          <w:rFonts w:asciiTheme="minorHAnsi" w:hAnsiTheme="minorHAnsi" w:cstheme="minorHAnsi"/>
          <w:b/>
          <w:highlight w:val="green"/>
        </w:rPr>
      </w:pPr>
    </w:p>
    <w:p w:rsidR="009E76A7" w:rsidRPr="00EF106C" w:rsidRDefault="009E76A7" w:rsidP="009E76A7">
      <w:pPr>
        <w:rPr>
          <w:rFonts w:asciiTheme="minorHAnsi" w:hAnsiTheme="minorHAnsi" w:cstheme="minorHAnsi"/>
          <w:b/>
        </w:rPr>
      </w:pPr>
      <w:r w:rsidRPr="00EF106C">
        <w:rPr>
          <w:rFonts w:asciiTheme="minorHAnsi" w:hAnsiTheme="minorHAnsi" w:cstheme="minorHAnsi"/>
          <w:b/>
        </w:rPr>
        <w:t>The above was produced by researching SATs content domain coverages over the years: (see below)</w:t>
      </w:r>
    </w:p>
    <w:p w:rsidR="009E76A7" w:rsidRPr="00EF106C" w:rsidRDefault="009E76A7" w:rsidP="009E76A7">
      <w:pPr>
        <w:rPr>
          <w:rFonts w:asciiTheme="minorHAnsi" w:hAnsiTheme="minorHAnsi" w:cstheme="minorHAnsi"/>
          <w:noProof/>
          <w:lang w:eastAsia="en-GB"/>
        </w:rPr>
      </w:pPr>
    </w:p>
    <w:p w:rsidR="009E76A7" w:rsidRPr="00EF106C" w:rsidRDefault="009E76A7" w:rsidP="009E76A7">
      <w:pPr>
        <w:rPr>
          <w:rFonts w:asciiTheme="minorHAnsi" w:hAnsiTheme="minorHAnsi" w:cstheme="minorHAnsi"/>
        </w:rPr>
      </w:pPr>
      <w:r w:rsidRPr="00EF106C">
        <w:rPr>
          <w:rFonts w:asciiTheme="minorHAnsi" w:hAnsiTheme="minorHAnsi" w:cstheme="minorHAnsi"/>
        </w:rPr>
        <w:t xml:space="preserve">‘In the three years prior to this year the marks awarded in domains 2a (word meaning), 2b (Retrieval) and 2d (Inference) accounted for </w:t>
      </w:r>
      <w:r w:rsidRPr="00EF106C">
        <w:rPr>
          <w:rFonts w:asciiTheme="minorHAnsi" w:hAnsiTheme="minorHAnsi" w:cstheme="minorHAnsi"/>
          <w:b/>
        </w:rPr>
        <w:t>91%</w:t>
      </w:r>
      <w:r w:rsidRPr="00EF106C">
        <w:rPr>
          <w:rFonts w:asciiTheme="minorHAnsi" w:hAnsiTheme="minorHAnsi" w:cstheme="minorHAnsi"/>
        </w:rPr>
        <w:t xml:space="preserve"> of all marks available.  In 2023, this rose to </w:t>
      </w:r>
      <w:r w:rsidRPr="00EF106C">
        <w:rPr>
          <w:rFonts w:asciiTheme="minorHAnsi" w:hAnsiTheme="minorHAnsi" w:cstheme="minorHAnsi"/>
          <w:b/>
        </w:rPr>
        <w:t>96%!</w:t>
      </w:r>
    </w:p>
    <w:p w:rsidR="009E76A7" w:rsidRPr="00EF106C" w:rsidRDefault="009E76A7" w:rsidP="009E76A7">
      <w:pPr>
        <w:rPr>
          <w:rFonts w:asciiTheme="minorHAnsi" w:hAnsiTheme="minorHAnsi" w:cstheme="minorHAnsi"/>
          <w:b/>
        </w:rPr>
      </w:pPr>
      <w:r w:rsidRPr="00EF106C">
        <w:rPr>
          <w:rFonts w:asciiTheme="minorHAnsi" w:hAnsiTheme="minorHAnsi" w:cstheme="minorHAnsi"/>
          <w:noProof/>
          <w:lang w:eastAsia="en-GB"/>
        </w:rPr>
        <w:lastRenderedPageBreak/>
        <w:drawing>
          <wp:anchor distT="0" distB="0" distL="114300" distR="114300" simplePos="0" relativeHeight="251659264" behindDoc="0" locked="0" layoutInCell="1" allowOverlap="1" wp14:anchorId="4F4183AA" wp14:editId="1F64DDA3">
            <wp:simplePos x="0" y="0"/>
            <wp:positionH relativeFrom="margin">
              <wp:posOffset>1224280</wp:posOffset>
            </wp:positionH>
            <wp:positionV relativeFrom="paragraph">
              <wp:posOffset>81280</wp:posOffset>
            </wp:positionV>
            <wp:extent cx="6645910" cy="2364105"/>
            <wp:effectExtent l="0" t="0" r="254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645910" cy="2364105"/>
                    </a:xfrm>
                    <a:prstGeom prst="rect">
                      <a:avLst/>
                    </a:prstGeom>
                  </pic:spPr>
                </pic:pic>
              </a:graphicData>
            </a:graphic>
          </wp:anchor>
        </w:drawing>
      </w:r>
    </w:p>
    <w:p w:rsidR="009E76A7" w:rsidRPr="00EF106C" w:rsidRDefault="009E76A7" w:rsidP="009E76A7">
      <w:pPr>
        <w:rPr>
          <w:rFonts w:asciiTheme="minorHAnsi" w:hAnsiTheme="minorHAnsi" w:cstheme="minorHAnsi"/>
          <w:b/>
        </w:rPr>
      </w:pPr>
    </w:p>
    <w:p w:rsidR="009E76A7" w:rsidRPr="00EF106C" w:rsidRDefault="009E76A7" w:rsidP="009E76A7">
      <w:pPr>
        <w:rPr>
          <w:rFonts w:asciiTheme="minorHAnsi" w:hAnsiTheme="minorHAnsi" w:cstheme="minorHAnsi"/>
          <w:b/>
        </w:rPr>
      </w:pPr>
    </w:p>
    <w:p w:rsidR="009E76A7" w:rsidRPr="00EF106C" w:rsidRDefault="009E76A7" w:rsidP="009E76A7">
      <w:pPr>
        <w:rPr>
          <w:rFonts w:asciiTheme="minorHAnsi" w:hAnsiTheme="minorHAnsi" w:cstheme="minorHAnsi"/>
          <w:b/>
        </w:rPr>
      </w:pPr>
    </w:p>
    <w:p w:rsidR="009E76A7" w:rsidRPr="00EF106C" w:rsidRDefault="009E76A7" w:rsidP="009E76A7">
      <w:pPr>
        <w:rPr>
          <w:rFonts w:asciiTheme="minorHAnsi" w:hAnsiTheme="minorHAnsi" w:cstheme="minorHAnsi"/>
          <w:b/>
        </w:rPr>
      </w:pPr>
    </w:p>
    <w:p w:rsidR="009E76A7" w:rsidRPr="00EF106C" w:rsidRDefault="009E76A7" w:rsidP="009E76A7">
      <w:pPr>
        <w:rPr>
          <w:rFonts w:asciiTheme="minorHAnsi" w:hAnsiTheme="minorHAnsi" w:cstheme="minorHAnsi"/>
          <w:b/>
        </w:rPr>
      </w:pPr>
    </w:p>
    <w:p w:rsidR="009E76A7" w:rsidRPr="00EF106C" w:rsidRDefault="009E76A7" w:rsidP="009E76A7">
      <w:pPr>
        <w:rPr>
          <w:rFonts w:asciiTheme="minorHAnsi" w:hAnsiTheme="minorHAnsi" w:cstheme="minorHAnsi"/>
          <w:b/>
        </w:rPr>
      </w:pPr>
    </w:p>
    <w:p w:rsidR="009E76A7" w:rsidRPr="00EF106C" w:rsidRDefault="009E76A7" w:rsidP="009E76A7">
      <w:pPr>
        <w:rPr>
          <w:rFonts w:asciiTheme="minorHAnsi" w:hAnsiTheme="minorHAnsi" w:cstheme="minorHAnsi"/>
          <w:b/>
        </w:rPr>
      </w:pPr>
    </w:p>
    <w:p w:rsidR="009E76A7" w:rsidRPr="00EF106C" w:rsidRDefault="009E76A7" w:rsidP="009E76A7">
      <w:pPr>
        <w:rPr>
          <w:rFonts w:asciiTheme="minorHAnsi" w:hAnsiTheme="minorHAnsi" w:cstheme="minorHAnsi"/>
          <w:b/>
        </w:rPr>
      </w:pPr>
    </w:p>
    <w:p w:rsidR="009E76A7" w:rsidRPr="00EF106C" w:rsidRDefault="009E76A7" w:rsidP="009E76A7">
      <w:pPr>
        <w:rPr>
          <w:rFonts w:asciiTheme="minorHAnsi" w:hAnsiTheme="minorHAnsi" w:cstheme="minorHAnsi"/>
          <w:b/>
        </w:rPr>
      </w:pPr>
    </w:p>
    <w:p w:rsidR="009E76A7" w:rsidRDefault="009E76A7" w:rsidP="009E76A7">
      <w:pPr>
        <w:rPr>
          <w:rFonts w:asciiTheme="minorHAnsi" w:hAnsiTheme="minorHAnsi" w:cstheme="minorHAnsi"/>
          <w:b/>
          <w:u w:val="single"/>
        </w:rPr>
      </w:pPr>
    </w:p>
    <w:p w:rsidR="009E76A7" w:rsidRDefault="009E76A7" w:rsidP="009E76A7">
      <w:pPr>
        <w:rPr>
          <w:rFonts w:asciiTheme="minorHAnsi" w:hAnsiTheme="minorHAnsi" w:cstheme="minorHAnsi"/>
          <w:b/>
          <w:u w:val="single"/>
        </w:rPr>
      </w:pPr>
    </w:p>
    <w:p w:rsidR="009E76A7" w:rsidRDefault="009E76A7" w:rsidP="009E76A7">
      <w:pPr>
        <w:rPr>
          <w:rFonts w:asciiTheme="minorHAnsi" w:hAnsiTheme="minorHAnsi" w:cstheme="minorHAnsi"/>
          <w:b/>
          <w:u w:val="single"/>
        </w:rPr>
      </w:pPr>
    </w:p>
    <w:p w:rsidR="009E76A7" w:rsidRDefault="009E76A7" w:rsidP="009E76A7">
      <w:pPr>
        <w:rPr>
          <w:rFonts w:asciiTheme="minorHAnsi" w:hAnsiTheme="minorHAnsi" w:cstheme="minorHAnsi"/>
          <w:b/>
          <w:u w:val="single"/>
        </w:rPr>
      </w:pPr>
    </w:p>
    <w:p w:rsidR="009E76A7" w:rsidRDefault="009E76A7" w:rsidP="009E76A7">
      <w:pPr>
        <w:rPr>
          <w:rFonts w:asciiTheme="minorHAnsi" w:hAnsiTheme="minorHAnsi" w:cstheme="minorHAnsi"/>
          <w:b/>
          <w:u w:val="single"/>
        </w:rPr>
      </w:pPr>
    </w:p>
    <w:p w:rsidR="009E76A7" w:rsidRDefault="009E76A7" w:rsidP="009E76A7">
      <w:pPr>
        <w:rPr>
          <w:rFonts w:asciiTheme="minorHAnsi" w:hAnsiTheme="minorHAnsi" w:cstheme="minorHAnsi"/>
          <w:b/>
          <w:u w:val="single"/>
        </w:rPr>
      </w:pPr>
    </w:p>
    <w:p w:rsidR="009E76A7" w:rsidRPr="00EF106C" w:rsidRDefault="009E76A7" w:rsidP="009E76A7">
      <w:pPr>
        <w:rPr>
          <w:rFonts w:asciiTheme="minorHAnsi" w:hAnsiTheme="minorHAnsi" w:cstheme="minorHAnsi"/>
          <w:b/>
          <w:u w:val="single"/>
        </w:rPr>
      </w:pPr>
      <w:r w:rsidRPr="00EF106C">
        <w:rPr>
          <w:rFonts w:asciiTheme="minorHAnsi" w:hAnsiTheme="minorHAnsi" w:cstheme="minorHAnsi"/>
          <w:b/>
          <w:u w:val="single"/>
        </w:rPr>
        <w:t>Further Research</w:t>
      </w:r>
    </w:p>
    <w:p w:rsidR="009E76A7" w:rsidRPr="00EF106C" w:rsidRDefault="009E76A7" w:rsidP="009E76A7">
      <w:pPr>
        <w:rPr>
          <w:rFonts w:asciiTheme="minorHAnsi" w:hAnsiTheme="minorHAnsi" w:cstheme="minorHAnsi"/>
        </w:rPr>
      </w:pPr>
      <w:r w:rsidRPr="00EF106C">
        <w:rPr>
          <w:rFonts w:asciiTheme="minorHAnsi" w:hAnsiTheme="minorHAnsi" w:cstheme="minorHAnsi"/>
        </w:rPr>
        <w:t xml:space="preserve">The maximum words DFE can put into KS2 SATs Reading paper is </w:t>
      </w:r>
      <w:r w:rsidRPr="00EF106C">
        <w:rPr>
          <w:rFonts w:asciiTheme="minorHAnsi" w:hAnsiTheme="minorHAnsi" w:cstheme="minorHAnsi"/>
          <w:b/>
        </w:rPr>
        <w:t>2,300.</w:t>
      </w:r>
      <w:r w:rsidRPr="00EF106C">
        <w:rPr>
          <w:rFonts w:asciiTheme="minorHAnsi" w:hAnsiTheme="minorHAnsi" w:cstheme="minorHAnsi"/>
        </w:rPr>
        <w:t xml:space="preserve">  In 2023 the word count was 2,106.  However, in 2022 the test only containing 1,564 words.  </w:t>
      </w:r>
      <w:r w:rsidRPr="00EF106C">
        <w:rPr>
          <w:rFonts w:asciiTheme="minorHAnsi" w:hAnsiTheme="minorHAnsi" w:cstheme="minorHAnsi"/>
          <w:b/>
        </w:rPr>
        <w:t>(34% increase)</w:t>
      </w:r>
    </w:p>
    <w:p w:rsidR="009E76A7" w:rsidRPr="00EF106C" w:rsidRDefault="009E76A7" w:rsidP="009E76A7">
      <w:pPr>
        <w:rPr>
          <w:rFonts w:asciiTheme="minorHAnsi" w:hAnsiTheme="minorHAnsi" w:cstheme="minorHAnsi"/>
        </w:rPr>
      </w:pPr>
      <w:r w:rsidRPr="00EF106C">
        <w:rPr>
          <w:rFonts w:asciiTheme="minorHAnsi" w:hAnsiTheme="minorHAnsi" w:cstheme="minorHAnsi"/>
        </w:rPr>
        <w:t xml:space="preserve">In the 2023 exam, children had just </w:t>
      </w:r>
      <w:r w:rsidRPr="00EF106C">
        <w:rPr>
          <w:rFonts w:asciiTheme="minorHAnsi" w:hAnsiTheme="minorHAnsi" w:cstheme="minorHAnsi"/>
          <w:b/>
        </w:rPr>
        <w:t>34 seconds</w:t>
      </w:r>
      <w:r w:rsidRPr="00EF106C">
        <w:rPr>
          <w:rFonts w:asciiTheme="minorHAnsi" w:hAnsiTheme="minorHAnsi" w:cstheme="minorHAnsi"/>
        </w:rPr>
        <w:t xml:space="preserve"> to answer each of the </w:t>
      </w:r>
      <w:r w:rsidRPr="00EF106C">
        <w:rPr>
          <w:rFonts w:asciiTheme="minorHAnsi" w:hAnsiTheme="minorHAnsi" w:cstheme="minorHAnsi"/>
          <w:b/>
        </w:rPr>
        <w:t>38 questions</w:t>
      </w:r>
      <w:r w:rsidRPr="00EF106C">
        <w:rPr>
          <w:rFonts w:asciiTheme="minorHAnsi" w:hAnsiTheme="minorHAnsi" w:cstheme="minorHAnsi"/>
        </w:rPr>
        <w:t xml:space="preserve"> in the booklet, according to analysis by </w:t>
      </w:r>
      <w:proofErr w:type="spellStart"/>
      <w:r w:rsidRPr="00EF106C">
        <w:rPr>
          <w:rFonts w:asciiTheme="minorHAnsi" w:hAnsiTheme="minorHAnsi" w:cstheme="minorHAnsi"/>
        </w:rPr>
        <w:t>Tes</w:t>
      </w:r>
      <w:proofErr w:type="spellEnd"/>
      <w:r w:rsidRPr="00EF106C">
        <w:rPr>
          <w:rFonts w:asciiTheme="minorHAnsi" w:hAnsiTheme="minorHAnsi" w:cstheme="minorHAnsi"/>
        </w:rPr>
        <w:t>.</w:t>
      </w:r>
    </w:p>
    <w:p w:rsidR="009E76A7" w:rsidRPr="00EF106C" w:rsidRDefault="009E76A7" w:rsidP="009E76A7">
      <w:pPr>
        <w:rPr>
          <w:rFonts w:asciiTheme="minorHAnsi" w:hAnsiTheme="minorHAnsi" w:cstheme="minorHAnsi"/>
        </w:rPr>
      </w:pPr>
      <w:r w:rsidRPr="00EF106C">
        <w:rPr>
          <w:rFonts w:asciiTheme="minorHAnsi" w:hAnsiTheme="minorHAnsi" w:cstheme="minorHAnsi"/>
        </w:rPr>
        <w:t xml:space="preserve">The Department for Education guidelines for Key Stage 2 SATs pupils say </w:t>
      </w:r>
      <w:r w:rsidRPr="00EF106C">
        <w:rPr>
          <w:rFonts w:asciiTheme="minorHAnsi" w:hAnsiTheme="minorHAnsi" w:cstheme="minorHAnsi"/>
          <w:u w:val="single"/>
        </w:rPr>
        <w:t>they should be able to read a minimum of 90 words a minute,</w:t>
      </w:r>
      <w:r w:rsidRPr="00EF106C">
        <w:rPr>
          <w:rFonts w:asciiTheme="minorHAnsi" w:hAnsiTheme="minorHAnsi" w:cstheme="minorHAnsi"/>
        </w:rPr>
        <w:t xml:space="preserve"> which would leave them 23 minutes and 30 seconds to read the paper.</w:t>
      </w:r>
    </w:p>
    <w:p w:rsidR="009E76A7" w:rsidRPr="00EF106C" w:rsidRDefault="009E76A7" w:rsidP="009E76A7">
      <w:pPr>
        <w:rPr>
          <w:rFonts w:asciiTheme="minorHAnsi" w:hAnsiTheme="minorHAnsi" w:cstheme="minorHAnsi"/>
        </w:rPr>
      </w:pPr>
    </w:p>
    <w:p w:rsidR="009E76A7" w:rsidRPr="00EF106C" w:rsidRDefault="009E76A7" w:rsidP="009E76A7">
      <w:pPr>
        <w:rPr>
          <w:rFonts w:asciiTheme="minorHAnsi" w:hAnsiTheme="minorHAnsi" w:cstheme="minorHAnsi"/>
          <w:b/>
          <w:bCs/>
          <w:u w:val="single"/>
        </w:rPr>
      </w:pPr>
      <w:r>
        <w:rPr>
          <w:rFonts w:asciiTheme="minorHAnsi" w:hAnsiTheme="minorHAnsi" w:cstheme="minorHAnsi"/>
          <w:b/>
          <w:bCs/>
        </w:rPr>
        <w:t>Cardinham</w:t>
      </w:r>
      <w:r w:rsidRPr="00EF106C">
        <w:rPr>
          <w:rFonts w:asciiTheme="minorHAnsi" w:hAnsiTheme="minorHAnsi" w:cstheme="minorHAnsi"/>
          <w:b/>
          <w:bCs/>
        </w:rPr>
        <w:t xml:space="preserve"> School’s Expectations for how many words children can read in certain times:</w:t>
      </w:r>
    </w:p>
    <w:tbl>
      <w:tblPr>
        <w:tblStyle w:val="TableGrid"/>
        <w:tblW w:w="13745" w:type="dxa"/>
        <w:tblLook w:val="04A0" w:firstRow="1" w:lastRow="0" w:firstColumn="1" w:lastColumn="0" w:noHBand="0" w:noVBand="1"/>
      </w:tblPr>
      <w:tblGrid>
        <w:gridCol w:w="3436"/>
        <w:gridCol w:w="3436"/>
        <w:gridCol w:w="3436"/>
        <w:gridCol w:w="3437"/>
      </w:tblGrid>
      <w:tr w:rsidR="009E76A7" w:rsidRPr="00EF106C" w:rsidTr="00831B5A">
        <w:trPr>
          <w:trHeight w:val="699"/>
        </w:trPr>
        <w:tc>
          <w:tcPr>
            <w:tcW w:w="3436" w:type="dxa"/>
            <w:shd w:val="clear" w:color="auto" w:fill="auto"/>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Reading Bug Book Banks:</w:t>
            </w:r>
          </w:p>
        </w:tc>
        <w:tc>
          <w:tcPr>
            <w:tcW w:w="3436" w:type="dxa"/>
            <w:shd w:val="clear" w:color="auto" w:fill="FFFF00"/>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Yellow Group</w:t>
            </w:r>
          </w:p>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To pass Y1 Government Phonics Screening</w:t>
            </w:r>
          </w:p>
        </w:tc>
        <w:tc>
          <w:tcPr>
            <w:tcW w:w="3436" w:type="dxa"/>
            <w:shd w:val="clear" w:color="auto" w:fill="95B3D7" w:themeFill="accent1" w:themeFillTint="99"/>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Blue Group</w:t>
            </w:r>
          </w:p>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highlight w:val="green"/>
              </w:rPr>
              <w:t>End of Year 1</w:t>
            </w:r>
          </w:p>
        </w:tc>
        <w:tc>
          <w:tcPr>
            <w:tcW w:w="3437" w:type="dxa"/>
            <w:shd w:val="clear" w:color="auto" w:fill="EEECE1" w:themeFill="background2"/>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Grey Group</w:t>
            </w:r>
          </w:p>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highlight w:val="green"/>
              </w:rPr>
              <w:t xml:space="preserve">End of </w:t>
            </w:r>
            <w:proofErr w:type="spellStart"/>
            <w:r w:rsidRPr="000B0478">
              <w:rPr>
                <w:rFonts w:asciiTheme="minorHAnsi" w:hAnsiTheme="minorHAnsi" w:cstheme="minorHAnsi"/>
                <w:highlight w:val="green"/>
              </w:rPr>
              <w:t>Aut</w:t>
            </w:r>
            <w:proofErr w:type="spellEnd"/>
            <w:r w:rsidRPr="000B0478">
              <w:rPr>
                <w:rFonts w:asciiTheme="minorHAnsi" w:hAnsiTheme="minorHAnsi" w:cstheme="minorHAnsi"/>
                <w:highlight w:val="green"/>
              </w:rPr>
              <w:t xml:space="preserve"> 2 Year 2</w:t>
            </w:r>
          </w:p>
        </w:tc>
      </w:tr>
      <w:tr w:rsidR="009E76A7" w:rsidRPr="00EF106C" w:rsidTr="00831B5A">
        <w:trPr>
          <w:trHeight w:val="286"/>
        </w:trPr>
        <w:tc>
          <w:tcPr>
            <w:tcW w:w="3436" w:type="dxa"/>
            <w:shd w:val="clear" w:color="auto" w:fill="auto"/>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60 seconds</w:t>
            </w:r>
          </w:p>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1min</w:t>
            </w:r>
          </w:p>
        </w:tc>
        <w:tc>
          <w:tcPr>
            <w:tcW w:w="3436" w:type="dxa"/>
            <w:shd w:val="clear" w:color="auto" w:fill="FFFF00"/>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60-70 words</w:t>
            </w:r>
          </w:p>
        </w:tc>
        <w:tc>
          <w:tcPr>
            <w:tcW w:w="3436" w:type="dxa"/>
            <w:shd w:val="clear" w:color="auto" w:fill="95B3D7" w:themeFill="accent1" w:themeFillTint="99"/>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70-80 words</w:t>
            </w:r>
          </w:p>
        </w:tc>
        <w:tc>
          <w:tcPr>
            <w:tcW w:w="3437" w:type="dxa"/>
            <w:shd w:val="clear" w:color="auto" w:fill="EEECE1" w:themeFill="background2"/>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80-90 words</w:t>
            </w:r>
          </w:p>
        </w:tc>
      </w:tr>
      <w:tr w:rsidR="009E76A7" w:rsidRPr="00EF106C" w:rsidTr="00831B5A">
        <w:trPr>
          <w:trHeight w:val="572"/>
        </w:trPr>
        <w:tc>
          <w:tcPr>
            <w:tcW w:w="3436" w:type="dxa"/>
            <w:shd w:val="clear" w:color="auto" w:fill="auto"/>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120 seconds</w:t>
            </w:r>
          </w:p>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2mins</w:t>
            </w:r>
          </w:p>
        </w:tc>
        <w:tc>
          <w:tcPr>
            <w:tcW w:w="3436" w:type="dxa"/>
            <w:shd w:val="clear" w:color="auto" w:fill="FFFF00"/>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120-140 words</w:t>
            </w:r>
          </w:p>
        </w:tc>
        <w:tc>
          <w:tcPr>
            <w:tcW w:w="3436" w:type="dxa"/>
            <w:shd w:val="clear" w:color="auto" w:fill="95B3D7" w:themeFill="accent1" w:themeFillTint="99"/>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140-150 words</w:t>
            </w:r>
          </w:p>
        </w:tc>
        <w:tc>
          <w:tcPr>
            <w:tcW w:w="3437" w:type="dxa"/>
            <w:shd w:val="clear" w:color="auto" w:fill="EEECE1" w:themeFill="background2"/>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160-170 words</w:t>
            </w:r>
          </w:p>
        </w:tc>
      </w:tr>
      <w:tr w:rsidR="009E76A7" w:rsidRPr="00EF106C" w:rsidTr="00831B5A">
        <w:trPr>
          <w:trHeight w:val="572"/>
        </w:trPr>
        <w:tc>
          <w:tcPr>
            <w:tcW w:w="3436" w:type="dxa"/>
            <w:shd w:val="clear" w:color="auto" w:fill="auto"/>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lastRenderedPageBreak/>
              <w:t>180 seconds</w:t>
            </w:r>
          </w:p>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3mins</w:t>
            </w:r>
          </w:p>
        </w:tc>
        <w:tc>
          <w:tcPr>
            <w:tcW w:w="3436" w:type="dxa"/>
            <w:shd w:val="clear" w:color="auto" w:fill="FFFF00"/>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180-190 words</w:t>
            </w:r>
          </w:p>
        </w:tc>
        <w:tc>
          <w:tcPr>
            <w:tcW w:w="3436" w:type="dxa"/>
            <w:shd w:val="clear" w:color="auto" w:fill="95B3D7" w:themeFill="accent1" w:themeFillTint="99"/>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210-220 words</w:t>
            </w:r>
          </w:p>
        </w:tc>
        <w:tc>
          <w:tcPr>
            <w:tcW w:w="3437" w:type="dxa"/>
            <w:shd w:val="clear" w:color="auto" w:fill="EEECE1" w:themeFill="background2"/>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240-250 words</w:t>
            </w:r>
          </w:p>
        </w:tc>
      </w:tr>
      <w:tr w:rsidR="009E76A7" w:rsidRPr="00EF106C" w:rsidTr="00831B5A">
        <w:trPr>
          <w:trHeight w:val="572"/>
        </w:trPr>
        <w:tc>
          <w:tcPr>
            <w:tcW w:w="3436" w:type="dxa"/>
            <w:shd w:val="clear" w:color="auto" w:fill="auto"/>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240</w:t>
            </w:r>
          </w:p>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4mins</w:t>
            </w:r>
          </w:p>
        </w:tc>
        <w:tc>
          <w:tcPr>
            <w:tcW w:w="3436" w:type="dxa"/>
            <w:shd w:val="clear" w:color="auto" w:fill="FFFF00"/>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240-250 words</w:t>
            </w:r>
          </w:p>
        </w:tc>
        <w:tc>
          <w:tcPr>
            <w:tcW w:w="3436" w:type="dxa"/>
            <w:shd w:val="clear" w:color="auto" w:fill="95B3D7" w:themeFill="accent1" w:themeFillTint="99"/>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280-290 words</w:t>
            </w:r>
          </w:p>
        </w:tc>
        <w:tc>
          <w:tcPr>
            <w:tcW w:w="3437" w:type="dxa"/>
            <w:shd w:val="clear" w:color="auto" w:fill="EEECE1" w:themeFill="background2"/>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320-330 words</w:t>
            </w:r>
          </w:p>
        </w:tc>
      </w:tr>
      <w:tr w:rsidR="009E76A7" w:rsidRPr="00EF106C" w:rsidTr="00831B5A">
        <w:trPr>
          <w:trHeight w:val="572"/>
        </w:trPr>
        <w:tc>
          <w:tcPr>
            <w:tcW w:w="3436" w:type="dxa"/>
            <w:shd w:val="clear" w:color="auto" w:fill="auto"/>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300 seconds</w:t>
            </w:r>
          </w:p>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5mins</w:t>
            </w:r>
          </w:p>
        </w:tc>
        <w:tc>
          <w:tcPr>
            <w:tcW w:w="3436" w:type="dxa"/>
            <w:shd w:val="clear" w:color="auto" w:fill="FFFF00"/>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300-310 words</w:t>
            </w:r>
          </w:p>
        </w:tc>
        <w:tc>
          <w:tcPr>
            <w:tcW w:w="3436" w:type="dxa"/>
            <w:shd w:val="clear" w:color="auto" w:fill="95B3D7" w:themeFill="accent1" w:themeFillTint="99"/>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350-360 words</w:t>
            </w:r>
          </w:p>
        </w:tc>
        <w:tc>
          <w:tcPr>
            <w:tcW w:w="3437" w:type="dxa"/>
            <w:shd w:val="clear" w:color="auto" w:fill="EEECE1" w:themeFill="background2"/>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400-410words</w:t>
            </w:r>
          </w:p>
        </w:tc>
      </w:tr>
    </w:tbl>
    <w:p w:rsidR="009E76A7" w:rsidRPr="00EF106C" w:rsidRDefault="009E76A7" w:rsidP="009E76A7">
      <w:pPr>
        <w:rPr>
          <w:rFonts w:asciiTheme="minorHAnsi" w:hAnsiTheme="minorHAnsi" w:cstheme="minorHAnsi"/>
          <w:b/>
        </w:rPr>
      </w:pPr>
    </w:p>
    <w:p w:rsidR="009E76A7" w:rsidRPr="00EF106C" w:rsidRDefault="009E76A7" w:rsidP="009E76A7">
      <w:pPr>
        <w:rPr>
          <w:rFonts w:asciiTheme="minorHAnsi" w:hAnsiTheme="minorHAnsi" w:cstheme="minorHAnsi"/>
          <w:b/>
        </w:rPr>
      </w:pPr>
    </w:p>
    <w:p w:rsidR="009E76A7" w:rsidRPr="00EF106C" w:rsidRDefault="009E76A7" w:rsidP="009E76A7">
      <w:pPr>
        <w:rPr>
          <w:rFonts w:asciiTheme="minorHAnsi" w:hAnsiTheme="minorHAnsi" w:cstheme="minorHAnsi"/>
          <w:b/>
        </w:rPr>
      </w:pPr>
    </w:p>
    <w:tbl>
      <w:tblPr>
        <w:tblStyle w:val="TableGrid"/>
        <w:tblW w:w="0" w:type="auto"/>
        <w:tblInd w:w="-5" w:type="dxa"/>
        <w:tblLook w:val="04A0" w:firstRow="1" w:lastRow="0" w:firstColumn="1" w:lastColumn="0" w:noHBand="0" w:noVBand="1"/>
      </w:tblPr>
      <w:tblGrid>
        <w:gridCol w:w="1964"/>
        <w:gridCol w:w="1964"/>
        <w:gridCol w:w="1964"/>
        <w:gridCol w:w="1965"/>
        <w:gridCol w:w="1964"/>
        <w:gridCol w:w="1964"/>
        <w:gridCol w:w="1965"/>
      </w:tblGrid>
      <w:tr w:rsidR="009E76A7" w:rsidRPr="00EF106C" w:rsidTr="00831B5A">
        <w:tc>
          <w:tcPr>
            <w:tcW w:w="1964" w:type="dxa"/>
            <w:vAlign w:val="center"/>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Groups</w:t>
            </w:r>
          </w:p>
        </w:tc>
        <w:tc>
          <w:tcPr>
            <w:tcW w:w="1964" w:type="dxa"/>
            <w:shd w:val="clear" w:color="auto" w:fill="92D050"/>
            <w:vAlign w:val="center"/>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Y2 Comprehension</w:t>
            </w:r>
          </w:p>
        </w:tc>
        <w:tc>
          <w:tcPr>
            <w:tcW w:w="1964" w:type="dxa"/>
            <w:shd w:val="clear" w:color="auto" w:fill="FF33CC"/>
            <w:vAlign w:val="center"/>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Y3 Comprehension</w:t>
            </w:r>
          </w:p>
        </w:tc>
        <w:tc>
          <w:tcPr>
            <w:tcW w:w="1965" w:type="dxa"/>
            <w:shd w:val="clear" w:color="auto" w:fill="C0504D" w:themeFill="accent2"/>
            <w:vAlign w:val="center"/>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Y4 Comprehension</w:t>
            </w:r>
          </w:p>
        </w:tc>
        <w:tc>
          <w:tcPr>
            <w:tcW w:w="1964" w:type="dxa"/>
            <w:shd w:val="clear" w:color="auto" w:fill="FFFF00"/>
            <w:vAlign w:val="center"/>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Y5 Comprehension</w:t>
            </w:r>
          </w:p>
        </w:tc>
        <w:tc>
          <w:tcPr>
            <w:tcW w:w="1964" w:type="dxa"/>
            <w:shd w:val="clear" w:color="auto" w:fill="4F81BD" w:themeFill="accent1"/>
            <w:vAlign w:val="center"/>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Y6 EXS Comprehension</w:t>
            </w:r>
          </w:p>
        </w:tc>
        <w:tc>
          <w:tcPr>
            <w:tcW w:w="1965" w:type="dxa"/>
            <w:shd w:val="clear" w:color="auto" w:fill="D9D9D9" w:themeFill="background1" w:themeFillShade="D9"/>
            <w:vAlign w:val="center"/>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Y6 GDS Comprehension</w:t>
            </w:r>
          </w:p>
        </w:tc>
      </w:tr>
      <w:tr w:rsidR="009E76A7" w:rsidRPr="00EF106C" w:rsidTr="00831B5A">
        <w:tc>
          <w:tcPr>
            <w:tcW w:w="1964" w:type="dxa"/>
            <w:vAlign w:val="center"/>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60 seconds</w:t>
            </w:r>
          </w:p>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1min</w:t>
            </w:r>
          </w:p>
        </w:tc>
        <w:tc>
          <w:tcPr>
            <w:tcW w:w="1964" w:type="dxa"/>
            <w:shd w:val="clear" w:color="auto" w:fill="92D050"/>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80 - 90 words</w:t>
            </w:r>
          </w:p>
          <w:p w:rsidR="009E76A7" w:rsidRPr="000B0478" w:rsidRDefault="009E76A7" w:rsidP="00831B5A">
            <w:pPr>
              <w:jc w:val="center"/>
              <w:rPr>
                <w:rFonts w:asciiTheme="minorHAnsi" w:hAnsiTheme="minorHAnsi" w:cstheme="minorHAnsi"/>
                <w:highlight w:val="green"/>
              </w:rPr>
            </w:pPr>
          </w:p>
        </w:tc>
        <w:tc>
          <w:tcPr>
            <w:tcW w:w="1964" w:type="dxa"/>
            <w:shd w:val="clear" w:color="auto" w:fill="FF33CC"/>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90 - 100 words</w:t>
            </w:r>
          </w:p>
        </w:tc>
        <w:tc>
          <w:tcPr>
            <w:tcW w:w="1965" w:type="dxa"/>
            <w:shd w:val="clear" w:color="auto" w:fill="C0504D" w:themeFill="accent2"/>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100 - 110 words</w:t>
            </w:r>
          </w:p>
        </w:tc>
        <w:tc>
          <w:tcPr>
            <w:tcW w:w="1964" w:type="dxa"/>
            <w:shd w:val="clear" w:color="auto" w:fill="FFFF00"/>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110 - 120 words</w:t>
            </w:r>
          </w:p>
        </w:tc>
        <w:tc>
          <w:tcPr>
            <w:tcW w:w="1964" w:type="dxa"/>
            <w:shd w:val="clear" w:color="auto" w:fill="4F81BD" w:themeFill="accent1"/>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120 - 130 words</w:t>
            </w:r>
          </w:p>
        </w:tc>
        <w:tc>
          <w:tcPr>
            <w:tcW w:w="1965" w:type="dxa"/>
            <w:shd w:val="clear" w:color="auto" w:fill="D9D9D9" w:themeFill="background1" w:themeFillShade="D9"/>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130 words +</w:t>
            </w:r>
          </w:p>
        </w:tc>
      </w:tr>
      <w:tr w:rsidR="009E76A7" w:rsidRPr="00EF106C" w:rsidTr="00831B5A">
        <w:tc>
          <w:tcPr>
            <w:tcW w:w="1964" w:type="dxa"/>
            <w:vAlign w:val="center"/>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120 seconds</w:t>
            </w:r>
          </w:p>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2mins</w:t>
            </w:r>
          </w:p>
        </w:tc>
        <w:tc>
          <w:tcPr>
            <w:tcW w:w="1964" w:type="dxa"/>
            <w:shd w:val="clear" w:color="auto" w:fill="92D050"/>
            <w:vAlign w:val="center"/>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highlight w:val="green"/>
              </w:rPr>
              <w:t>160 - 170 words</w:t>
            </w:r>
          </w:p>
        </w:tc>
        <w:tc>
          <w:tcPr>
            <w:tcW w:w="1964" w:type="dxa"/>
            <w:shd w:val="clear" w:color="auto" w:fill="FF33CC"/>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180 - 190 words</w:t>
            </w:r>
          </w:p>
        </w:tc>
        <w:tc>
          <w:tcPr>
            <w:tcW w:w="1965" w:type="dxa"/>
            <w:shd w:val="clear" w:color="auto" w:fill="C0504D" w:themeFill="accent2"/>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200 - 210 words</w:t>
            </w:r>
          </w:p>
        </w:tc>
        <w:tc>
          <w:tcPr>
            <w:tcW w:w="1964" w:type="dxa"/>
            <w:shd w:val="clear" w:color="auto" w:fill="FFFF00"/>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220 - 230 words</w:t>
            </w:r>
          </w:p>
        </w:tc>
        <w:tc>
          <w:tcPr>
            <w:tcW w:w="1964" w:type="dxa"/>
            <w:shd w:val="clear" w:color="auto" w:fill="4F81BD" w:themeFill="accent1"/>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240 -250 words</w:t>
            </w:r>
          </w:p>
        </w:tc>
        <w:tc>
          <w:tcPr>
            <w:tcW w:w="1965" w:type="dxa"/>
            <w:shd w:val="clear" w:color="auto" w:fill="D9D9D9" w:themeFill="background1" w:themeFillShade="D9"/>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260 words+</w:t>
            </w:r>
          </w:p>
        </w:tc>
      </w:tr>
      <w:tr w:rsidR="009E76A7" w:rsidRPr="00EF106C" w:rsidTr="00831B5A">
        <w:tc>
          <w:tcPr>
            <w:tcW w:w="1964" w:type="dxa"/>
            <w:vAlign w:val="center"/>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180 seconds</w:t>
            </w:r>
          </w:p>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3mins</w:t>
            </w:r>
          </w:p>
        </w:tc>
        <w:tc>
          <w:tcPr>
            <w:tcW w:w="1964" w:type="dxa"/>
            <w:shd w:val="clear" w:color="auto" w:fill="92D050"/>
            <w:vAlign w:val="center"/>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highlight w:val="green"/>
              </w:rPr>
              <w:t>240 - 250 words</w:t>
            </w:r>
          </w:p>
        </w:tc>
        <w:tc>
          <w:tcPr>
            <w:tcW w:w="1964" w:type="dxa"/>
            <w:shd w:val="clear" w:color="auto" w:fill="FF33CC"/>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270 – 280 words</w:t>
            </w:r>
          </w:p>
        </w:tc>
        <w:tc>
          <w:tcPr>
            <w:tcW w:w="1965" w:type="dxa"/>
            <w:shd w:val="clear" w:color="auto" w:fill="C0504D" w:themeFill="accent2"/>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300 – 310 words</w:t>
            </w:r>
          </w:p>
        </w:tc>
        <w:tc>
          <w:tcPr>
            <w:tcW w:w="1964" w:type="dxa"/>
            <w:shd w:val="clear" w:color="auto" w:fill="FFFF00"/>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330 – 340 words</w:t>
            </w:r>
          </w:p>
        </w:tc>
        <w:tc>
          <w:tcPr>
            <w:tcW w:w="1964" w:type="dxa"/>
            <w:shd w:val="clear" w:color="auto" w:fill="4F81BD" w:themeFill="accent1"/>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360 – 370 words</w:t>
            </w:r>
          </w:p>
        </w:tc>
        <w:tc>
          <w:tcPr>
            <w:tcW w:w="1965" w:type="dxa"/>
            <w:shd w:val="clear" w:color="auto" w:fill="D9D9D9" w:themeFill="background1" w:themeFillShade="D9"/>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390 words +</w:t>
            </w:r>
          </w:p>
        </w:tc>
      </w:tr>
      <w:tr w:rsidR="009E76A7" w:rsidRPr="00EF106C" w:rsidTr="00831B5A">
        <w:tc>
          <w:tcPr>
            <w:tcW w:w="1964" w:type="dxa"/>
            <w:vAlign w:val="center"/>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240</w:t>
            </w:r>
          </w:p>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4mins</w:t>
            </w:r>
          </w:p>
        </w:tc>
        <w:tc>
          <w:tcPr>
            <w:tcW w:w="1964" w:type="dxa"/>
            <w:shd w:val="clear" w:color="auto" w:fill="92D050"/>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320 - 330 words</w:t>
            </w:r>
          </w:p>
          <w:p w:rsidR="009E76A7" w:rsidRPr="000B0478" w:rsidRDefault="009E76A7" w:rsidP="00831B5A">
            <w:pPr>
              <w:jc w:val="center"/>
              <w:rPr>
                <w:rFonts w:asciiTheme="minorHAnsi" w:hAnsiTheme="minorHAnsi" w:cstheme="minorHAnsi"/>
                <w:highlight w:val="green"/>
              </w:rPr>
            </w:pPr>
          </w:p>
          <w:p w:rsidR="009E76A7" w:rsidRPr="000B0478" w:rsidRDefault="009E76A7" w:rsidP="00831B5A">
            <w:pPr>
              <w:jc w:val="center"/>
              <w:rPr>
                <w:rFonts w:asciiTheme="minorHAnsi" w:hAnsiTheme="minorHAnsi" w:cstheme="minorHAnsi"/>
                <w:b/>
                <w:highlight w:val="green"/>
              </w:rPr>
            </w:pPr>
          </w:p>
        </w:tc>
        <w:tc>
          <w:tcPr>
            <w:tcW w:w="1964" w:type="dxa"/>
            <w:shd w:val="clear" w:color="auto" w:fill="FF33CC"/>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360 - 370 words</w:t>
            </w:r>
          </w:p>
        </w:tc>
        <w:tc>
          <w:tcPr>
            <w:tcW w:w="1965" w:type="dxa"/>
            <w:shd w:val="clear" w:color="auto" w:fill="C0504D" w:themeFill="accent2"/>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400 – 410 words</w:t>
            </w:r>
          </w:p>
        </w:tc>
        <w:tc>
          <w:tcPr>
            <w:tcW w:w="1964" w:type="dxa"/>
            <w:shd w:val="clear" w:color="auto" w:fill="FFFF00"/>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440 – 450 words</w:t>
            </w:r>
          </w:p>
        </w:tc>
        <w:tc>
          <w:tcPr>
            <w:tcW w:w="1964" w:type="dxa"/>
            <w:shd w:val="clear" w:color="auto" w:fill="4F81BD" w:themeFill="accent1"/>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480 – 490 words</w:t>
            </w:r>
          </w:p>
        </w:tc>
        <w:tc>
          <w:tcPr>
            <w:tcW w:w="1965" w:type="dxa"/>
            <w:shd w:val="clear" w:color="auto" w:fill="D9D9D9" w:themeFill="background1" w:themeFillShade="D9"/>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520 words +</w:t>
            </w:r>
          </w:p>
        </w:tc>
      </w:tr>
      <w:tr w:rsidR="009E76A7" w:rsidRPr="00EF106C" w:rsidTr="00831B5A">
        <w:tc>
          <w:tcPr>
            <w:tcW w:w="1964" w:type="dxa"/>
            <w:vAlign w:val="center"/>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300 seconds</w:t>
            </w:r>
          </w:p>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b/>
                <w:highlight w:val="green"/>
              </w:rPr>
              <w:t>5mins</w:t>
            </w:r>
          </w:p>
        </w:tc>
        <w:tc>
          <w:tcPr>
            <w:tcW w:w="1964" w:type="dxa"/>
            <w:shd w:val="clear" w:color="auto" w:fill="92D050"/>
            <w:vAlign w:val="center"/>
          </w:tcPr>
          <w:p w:rsidR="009E76A7" w:rsidRPr="000B0478" w:rsidRDefault="009E76A7" w:rsidP="00831B5A">
            <w:pPr>
              <w:jc w:val="center"/>
              <w:rPr>
                <w:rFonts w:asciiTheme="minorHAnsi" w:hAnsiTheme="minorHAnsi" w:cstheme="minorHAnsi"/>
                <w:b/>
                <w:highlight w:val="green"/>
              </w:rPr>
            </w:pPr>
            <w:r w:rsidRPr="000B0478">
              <w:rPr>
                <w:rFonts w:asciiTheme="minorHAnsi" w:hAnsiTheme="minorHAnsi" w:cstheme="minorHAnsi"/>
                <w:highlight w:val="green"/>
              </w:rPr>
              <w:t>400 - 410words</w:t>
            </w:r>
          </w:p>
        </w:tc>
        <w:tc>
          <w:tcPr>
            <w:tcW w:w="1964" w:type="dxa"/>
            <w:shd w:val="clear" w:color="auto" w:fill="FF33CC"/>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450 – 460 words</w:t>
            </w:r>
          </w:p>
        </w:tc>
        <w:tc>
          <w:tcPr>
            <w:tcW w:w="1965" w:type="dxa"/>
            <w:shd w:val="clear" w:color="auto" w:fill="C0504D" w:themeFill="accent2"/>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500 - 510 words</w:t>
            </w:r>
          </w:p>
        </w:tc>
        <w:tc>
          <w:tcPr>
            <w:tcW w:w="1964" w:type="dxa"/>
            <w:shd w:val="clear" w:color="auto" w:fill="FFFF00"/>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550 – 560 words</w:t>
            </w:r>
          </w:p>
        </w:tc>
        <w:tc>
          <w:tcPr>
            <w:tcW w:w="1964" w:type="dxa"/>
            <w:shd w:val="clear" w:color="auto" w:fill="4F81BD" w:themeFill="accent1"/>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500 – 510 words</w:t>
            </w:r>
          </w:p>
        </w:tc>
        <w:tc>
          <w:tcPr>
            <w:tcW w:w="1965" w:type="dxa"/>
            <w:shd w:val="clear" w:color="auto" w:fill="D9D9D9" w:themeFill="background1" w:themeFillShade="D9"/>
            <w:vAlign w:val="center"/>
          </w:tcPr>
          <w:p w:rsidR="009E76A7" w:rsidRPr="000B0478" w:rsidRDefault="009E76A7" w:rsidP="00831B5A">
            <w:pPr>
              <w:jc w:val="center"/>
              <w:rPr>
                <w:rFonts w:asciiTheme="minorHAnsi" w:hAnsiTheme="minorHAnsi" w:cstheme="minorHAnsi"/>
                <w:highlight w:val="green"/>
              </w:rPr>
            </w:pPr>
            <w:r w:rsidRPr="000B0478">
              <w:rPr>
                <w:rFonts w:asciiTheme="minorHAnsi" w:hAnsiTheme="minorHAnsi" w:cstheme="minorHAnsi"/>
                <w:highlight w:val="green"/>
              </w:rPr>
              <w:t>650 words +</w:t>
            </w:r>
          </w:p>
        </w:tc>
      </w:tr>
    </w:tbl>
    <w:p w:rsidR="009E76A7" w:rsidRPr="00EF106C" w:rsidRDefault="009E76A7" w:rsidP="009E76A7">
      <w:pPr>
        <w:rPr>
          <w:rFonts w:asciiTheme="minorHAnsi" w:hAnsiTheme="minorHAnsi" w:cstheme="minorHAnsi"/>
        </w:rPr>
      </w:pPr>
    </w:p>
    <w:p w:rsidR="009E76A7" w:rsidRPr="00EF106C" w:rsidRDefault="009E76A7" w:rsidP="009E76A7">
      <w:pPr>
        <w:rPr>
          <w:rFonts w:asciiTheme="minorHAnsi" w:hAnsiTheme="minorHAnsi" w:cstheme="minorHAnsi"/>
          <w:b/>
        </w:rPr>
      </w:pPr>
    </w:p>
    <w:p w:rsidR="009E76A7" w:rsidRPr="00EF106C" w:rsidRDefault="009E76A7" w:rsidP="009E76A7">
      <w:pPr>
        <w:rPr>
          <w:rFonts w:asciiTheme="minorHAnsi" w:hAnsiTheme="minorHAnsi" w:cstheme="minorHAnsi"/>
        </w:rPr>
      </w:pPr>
      <w:r>
        <w:rPr>
          <w:rFonts w:asciiTheme="minorHAnsi" w:hAnsiTheme="minorHAnsi" w:cstheme="minorHAnsi"/>
          <w:b/>
          <w:u w:val="single"/>
        </w:rPr>
        <w:t>Appendix A</w:t>
      </w:r>
    </w:p>
    <w:p w:rsidR="009E76A7" w:rsidRDefault="009E76A7" w:rsidP="009E76A7">
      <w:pPr>
        <w:rPr>
          <w:rFonts w:asciiTheme="minorHAnsi" w:hAnsiTheme="minorHAnsi" w:cstheme="minorHAnsi"/>
          <w:b/>
          <w:bCs/>
        </w:rPr>
      </w:pPr>
    </w:p>
    <w:p w:rsidR="009E76A7" w:rsidRPr="00EF106C" w:rsidRDefault="009E76A7" w:rsidP="009E76A7">
      <w:pPr>
        <w:rPr>
          <w:rFonts w:asciiTheme="minorHAnsi" w:hAnsiTheme="minorHAnsi" w:cstheme="minorHAnsi"/>
          <w:b/>
        </w:rPr>
      </w:pPr>
      <w:r w:rsidRPr="00EF106C">
        <w:rPr>
          <w:rFonts w:asciiTheme="minorHAnsi" w:hAnsiTheme="minorHAnsi" w:cstheme="minorHAnsi"/>
          <w:b/>
          <w:bCs/>
        </w:rPr>
        <w:t>Simple Script for Teachers if they need it:</w:t>
      </w:r>
    </w:p>
    <w:p w:rsidR="009E76A7" w:rsidRPr="00EF106C" w:rsidRDefault="009E76A7" w:rsidP="009E76A7">
      <w:pPr>
        <w:rPr>
          <w:rFonts w:asciiTheme="minorHAnsi" w:hAnsiTheme="minorHAnsi" w:cstheme="minorHAnsi"/>
          <w:b/>
          <w:bCs/>
          <w:u w:val="single"/>
        </w:rPr>
      </w:pPr>
      <w:r w:rsidRPr="00EF106C">
        <w:rPr>
          <w:rFonts w:asciiTheme="minorHAnsi" w:hAnsiTheme="minorHAnsi" w:cstheme="minorHAnsi"/>
          <w:b/>
          <w:bCs/>
          <w:u w:val="single"/>
        </w:rPr>
        <w:t xml:space="preserve">Children need:  </w:t>
      </w:r>
    </w:p>
    <w:p w:rsidR="009E76A7" w:rsidRPr="00EF106C" w:rsidRDefault="009E76A7" w:rsidP="00A748B8">
      <w:pPr>
        <w:pStyle w:val="ListParagraph"/>
        <w:widowControl/>
        <w:numPr>
          <w:ilvl w:val="0"/>
          <w:numId w:val="10"/>
        </w:numPr>
        <w:autoSpaceDE/>
        <w:autoSpaceDN/>
        <w:spacing w:after="160" w:line="259" w:lineRule="auto"/>
        <w:contextualSpacing/>
        <w:rPr>
          <w:rFonts w:asciiTheme="minorHAnsi" w:hAnsiTheme="minorHAnsi" w:cstheme="minorHAnsi"/>
          <w:bCs/>
        </w:rPr>
      </w:pPr>
      <w:r w:rsidRPr="00EF106C">
        <w:rPr>
          <w:rFonts w:asciiTheme="minorHAnsi" w:hAnsiTheme="minorHAnsi" w:cstheme="minorHAnsi"/>
          <w:bCs/>
        </w:rPr>
        <w:t xml:space="preserve">Green laminated bookmark.  </w:t>
      </w:r>
    </w:p>
    <w:p w:rsidR="009E76A7" w:rsidRPr="000B0478" w:rsidRDefault="009E76A7" w:rsidP="00A748B8">
      <w:pPr>
        <w:pStyle w:val="ListParagraph"/>
        <w:widowControl/>
        <w:numPr>
          <w:ilvl w:val="0"/>
          <w:numId w:val="10"/>
        </w:numPr>
        <w:autoSpaceDE/>
        <w:autoSpaceDN/>
        <w:spacing w:after="160" w:line="259" w:lineRule="auto"/>
        <w:contextualSpacing/>
        <w:rPr>
          <w:rFonts w:asciiTheme="minorHAnsi" w:hAnsiTheme="minorHAnsi" w:cstheme="minorHAnsi"/>
          <w:bCs/>
        </w:rPr>
      </w:pPr>
      <w:r w:rsidRPr="00EF106C">
        <w:rPr>
          <w:rFonts w:asciiTheme="minorHAnsi" w:hAnsiTheme="minorHAnsi" w:cstheme="minorHAnsi"/>
          <w:bCs/>
        </w:rPr>
        <w:t xml:space="preserve">Reading comprehension worksheet stuck in their </w:t>
      </w:r>
      <w:r>
        <w:rPr>
          <w:rFonts w:asciiTheme="minorHAnsi" w:hAnsiTheme="minorHAnsi" w:cstheme="minorHAnsi"/>
          <w:bCs/>
        </w:rPr>
        <w:t>red</w:t>
      </w:r>
      <w:r w:rsidRPr="00EF106C">
        <w:rPr>
          <w:rFonts w:asciiTheme="minorHAnsi" w:hAnsiTheme="minorHAnsi" w:cstheme="minorHAnsi"/>
          <w:bCs/>
        </w:rPr>
        <w:t xml:space="preserve"> </w:t>
      </w:r>
      <w:r w:rsidRPr="000B0478">
        <w:rPr>
          <w:rFonts w:asciiTheme="minorHAnsi" w:hAnsiTheme="minorHAnsi" w:cstheme="minorHAnsi"/>
          <w:bCs/>
        </w:rPr>
        <w:t>comprehension book.</w:t>
      </w:r>
    </w:p>
    <w:p w:rsidR="009E76A7" w:rsidRPr="00EF106C" w:rsidRDefault="009E76A7" w:rsidP="00A748B8">
      <w:pPr>
        <w:pStyle w:val="ListParagraph"/>
        <w:widowControl/>
        <w:numPr>
          <w:ilvl w:val="0"/>
          <w:numId w:val="10"/>
        </w:numPr>
        <w:autoSpaceDE/>
        <w:autoSpaceDN/>
        <w:spacing w:after="160" w:line="259" w:lineRule="auto"/>
        <w:contextualSpacing/>
        <w:rPr>
          <w:rFonts w:asciiTheme="minorHAnsi" w:hAnsiTheme="minorHAnsi" w:cstheme="minorHAnsi"/>
          <w:bCs/>
        </w:rPr>
      </w:pPr>
      <w:r w:rsidRPr="00EF106C">
        <w:rPr>
          <w:rFonts w:asciiTheme="minorHAnsi" w:hAnsiTheme="minorHAnsi" w:cstheme="minorHAnsi"/>
          <w:bCs/>
        </w:rPr>
        <w:t>Highlighter (</w:t>
      </w:r>
      <w:r w:rsidRPr="00EF106C">
        <w:rPr>
          <w:rFonts w:asciiTheme="minorHAnsi" w:hAnsiTheme="minorHAnsi" w:cstheme="minorHAnsi"/>
          <w:bCs/>
          <w:u w:val="single"/>
        </w:rPr>
        <w:t>not</w:t>
      </w:r>
      <w:r w:rsidRPr="00EF106C">
        <w:rPr>
          <w:rFonts w:asciiTheme="minorHAnsi" w:hAnsiTheme="minorHAnsi" w:cstheme="minorHAnsi"/>
          <w:bCs/>
        </w:rPr>
        <w:t xml:space="preserve"> green).</w:t>
      </w:r>
    </w:p>
    <w:p w:rsidR="009E76A7" w:rsidRPr="00EF106C" w:rsidRDefault="009E76A7" w:rsidP="00A748B8">
      <w:pPr>
        <w:pStyle w:val="ListParagraph"/>
        <w:widowControl/>
        <w:numPr>
          <w:ilvl w:val="0"/>
          <w:numId w:val="10"/>
        </w:numPr>
        <w:autoSpaceDE/>
        <w:autoSpaceDN/>
        <w:spacing w:after="160" w:line="259" w:lineRule="auto"/>
        <w:contextualSpacing/>
        <w:rPr>
          <w:rFonts w:asciiTheme="minorHAnsi" w:hAnsiTheme="minorHAnsi" w:cstheme="minorHAnsi"/>
          <w:bCs/>
        </w:rPr>
      </w:pPr>
      <w:r w:rsidRPr="00EF106C">
        <w:rPr>
          <w:rFonts w:asciiTheme="minorHAnsi" w:hAnsiTheme="minorHAnsi" w:cstheme="minorHAnsi"/>
          <w:bCs/>
        </w:rPr>
        <w:lastRenderedPageBreak/>
        <w:t>Pen/pencil.</w:t>
      </w:r>
    </w:p>
    <w:p w:rsidR="009E76A7" w:rsidRPr="00EF106C" w:rsidRDefault="009E76A7" w:rsidP="00A748B8">
      <w:pPr>
        <w:pStyle w:val="ListParagraph"/>
        <w:widowControl/>
        <w:numPr>
          <w:ilvl w:val="0"/>
          <w:numId w:val="10"/>
        </w:numPr>
        <w:autoSpaceDE/>
        <w:autoSpaceDN/>
        <w:spacing w:after="160" w:line="259" w:lineRule="auto"/>
        <w:contextualSpacing/>
        <w:rPr>
          <w:rFonts w:asciiTheme="minorHAnsi" w:hAnsiTheme="minorHAnsi" w:cstheme="minorHAnsi"/>
          <w:bCs/>
          <w:highlight w:val="yellow"/>
        </w:rPr>
      </w:pPr>
      <w:r w:rsidRPr="00EF106C">
        <w:rPr>
          <w:rFonts w:asciiTheme="minorHAnsi" w:hAnsiTheme="minorHAnsi" w:cstheme="minorHAnsi"/>
          <w:bCs/>
          <w:highlight w:val="yellow"/>
        </w:rPr>
        <w:t>Ruler</w:t>
      </w:r>
    </w:p>
    <w:p w:rsidR="009E76A7" w:rsidRPr="00EF106C" w:rsidRDefault="009E76A7" w:rsidP="009E76A7">
      <w:pPr>
        <w:rPr>
          <w:rFonts w:asciiTheme="minorHAnsi" w:hAnsiTheme="minorHAnsi" w:cstheme="minorHAnsi"/>
          <w:bCs/>
          <w:highlight w:val="yellow"/>
        </w:rPr>
      </w:pPr>
      <w:r w:rsidRPr="00EF106C">
        <w:rPr>
          <w:rFonts w:asciiTheme="minorHAnsi" w:hAnsiTheme="minorHAnsi" w:cstheme="minorHAnsi"/>
          <w:bCs/>
          <w:highlight w:val="yellow"/>
        </w:rPr>
        <w:t xml:space="preserve">All of this needs to be set up </w:t>
      </w:r>
      <w:r w:rsidRPr="00EF106C">
        <w:rPr>
          <w:rFonts w:asciiTheme="minorHAnsi" w:hAnsiTheme="minorHAnsi" w:cstheme="minorHAnsi"/>
          <w:bCs/>
          <w:highlight w:val="yellow"/>
          <w:u w:val="single"/>
        </w:rPr>
        <w:t>before</w:t>
      </w:r>
      <w:r w:rsidRPr="00EF106C">
        <w:rPr>
          <w:rFonts w:asciiTheme="minorHAnsi" w:hAnsiTheme="minorHAnsi" w:cstheme="minorHAnsi"/>
          <w:bCs/>
          <w:highlight w:val="yellow"/>
        </w:rPr>
        <w:t xml:space="preserve"> you start.  No distractions on the tables please.</w:t>
      </w:r>
    </w:p>
    <w:p w:rsidR="009E76A7" w:rsidRDefault="009E76A7" w:rsidP="009E76A7">
      <w:pPr>
        <w:rPr>
          <w:rFonts w:asciiTheme="minorHAnsi" w:hAnsiTheme="minorHAnsi" w:cstheme="minorHAnsi"/>
          <w:b/>
          <w:bCs/>
          <w:u w:val="single"/>
        </w:rPr>
      </w:pPr>
    </w:p>
    <w:p w:rsidR="009E76A7" w:rsidRPr="00EF106C" w:rsidRDefault="009E76A7" w:rsidP="009E76A7">
      <w:pPr>
        <w:rPr>
          <w:rFonts w:asciiTheme="minorHAnsi" w:hAnsiTheme="minorHAnsi" w:cstheme="minorHAnsi"/>
          <w:b/>
          <w:bCs/>
          <w:u w:val="single"/>
        </w:rPr>
      </w:pPr>
      <w:r w:rsidRPr="00EF106C">
        <w:rPr>
          <w:rFonts w:asciiTheme="minorHAnsi" w:hAnsiTheme="minorHAnsi" w:cstheme="minorHAnsi"/>
          <w:b/>
          <w:bCs/>
          <w:u w:val="single"/>
        </w:rPr>
        <w:t>Adults need:</w:t>
      </w:r>
    </w:p>
    <w:p w:rsidR="009E76A7" w:rsidRPr="00EF106C" w:rsidRDefault="009E76A7" w:rsidP="00A748B8">
      <w:pPr>
        <w:pStyle w:val="ListParagraph"/>
        <w:widowControl/>
        <w:numPr>
          <w:ilvl w:val="0"/>
          <w:numId w:val="11"/>
        </w:numPr>
        <w:autoSpaceDE/>
        <w:autoSpaceDN/>
        <w:spacing w:after="160" w:line="259" w:lineRule="auto"/>
        <w:contextualSpacing/>
        <w:rPr>
          <w:rFonts w:asciiTheme="minorHAnsi" w:hAnsiTheme="minorHAnsi" w:cstheme="minorHAnsi"/>
          <w:bCs/>
        </w:rPr>
      </w:pPr>
      <w:r w:rsidRPr="00EF106C">
        <w:rPr>
          <w:rFonts w:asciiTheme="minorHAnsi" w:hAnsiTheme="minorHAnsi" w:cstheme="minorHAnsi"/>
          <w:bCs/>
        </w:rPr>
        <w:t>Green bookmark NOT laminated.</w:t>
      </w:r>
    </w:p>
    <w:p w:rsidR="009E76A7" w:rsidRPr="00EF106C" w:rsidRDefault="009E76A7" w:rsidP="00A748B8">
      <w:pPr>
        <w:pStyle w:val="ListParagraph"/>
        <w:widowControl/>
        <w:numPr>
          <w:ilvl w:val="0"/>
          <w:numId w:val="11"/>
        </w:numPr>
        <w:autoSpaceDE/>
        <w:autoSpaceDN/>
        <w:spacing w:after="160" w:line="259" w:lineRule="auto"/>
        <w:contextualSpacing/>
        <w:rPr>
          <w:rFonts w:asciiTheme="minorHAnsi" w:hAnsiTheme="minorHAnsi" w:cstheme="minorHAnsi"/>
          <w:bCs/>
        </w:rPr>
      </w:pPr>
      <w:r w:rsidRPr="00EF106C">
        <w:rPr>
          <w:rFonts w:asciiTheme="minorHAnsi" w:hAnsiTheme="minorHAnsi" w:cstheme="minorHAnsi"/>
          <w:bCs/>
        </w:rPr>
        <w:t>Green pen and green highlighter. (Please check all adults have this.)</w:t>
      </w:r>
    </w:p>
    <w:p w:rsidR="009E76A7" w:rsidRPr="00EF106C" w:rsidRDefault="009E76A7" w:rsidP="00A748B8">
      <w:pPr>
        <w:pStyle w:val="ListParagraph"/>
        <w:widowControl/>
        <w:numPr>
          <w:ilvl w:val="0"/>
          <w:numId w:val="11"/>
        </w:numPr>
        <w:autoSpaceDE/>
        <w:autoSpaceDN/>
        <w:spacing w:after="160" w:line="259" w:lineRule="auto"/>
        <w:contextualSpacing/>
        <w:rPr>
          <w:rFonts w:asciiTheme="minorHAnsi" w:hAnsiTheme="minorHAnsi" w:cstheme="minorHAnsi"/>
          <w:bCs/>
        </w:rPr>
      </w:pPr>
      <w:r w:rsidRPr="00EF106C">
        <w:rPr>
          <w:rFonts w:asciiTheme="minorHAnsi" w:hAnsiTheme="minorHAnsi" w:cstheme="minorHAnsi"/>
          <w:bCs/>
        </w:rPr>
        <w:t>Copy of the reading comprehension text (A4 portrait) and blue tac to hold in place. Maximise font to use the whole page.</w:t>
      </w:r>
    </w:p>
    <w:p w:rsidR="009E76A7" w:rsidRPr="00EF106C" w:rsidRDefault="009E76A7" w:rsidP="00A748B8">
      <w:pPr>
        <w:pStyle w:val="ListParagraph"/>
        <w:widowControl/>
        <w:numPr>
          <w:ilvl w:val="0"/>
          <w:numId w:val="11"/>
        </w:numPr>
        <w:autoSpaceDE/>
        <w:autoSpaceDN/>
        <w:spacing w:after="160" w:line="259" w:lineRule="auto"/>
        <w:contextualSpacing/>
        <w:rPr>
          <w:rFonts w:asciiTheme="minorHAnsi" w:hAnsiTheme="minorHAnsi" w:cstheme="minorHAnsi"/>
          <w:bCs/>
        </w:rPr>
      </w:pPr>
      <w:r w:rsidRPr="00EF106C">
        <w:rPr>
          <w:rFonts w:asciiTheme="minorHAnsi" w:hAnsiTheme="minorHAnsi" w:cstheme="minorHAnsi"/>
          <w:bCs/>
        </w:rPr>
        <w:t>Copy of the answers for all adults.</w:t>
      </w:r>
    </w:p>
    <w:p w:rsidR="009E76A7" w:rsidRPr="00EF106C" w:rsidRDefault="009E76A7" w:rsidP="00A748B8">
      <w:pPr>
        <w:pStyle w:val="ListParagraph"/>
        <w:widowControl/>
        <w:numPr>
          <w:ilvl w:val="0"/>
          <w:numId w:val="11"/>
        </w:numPr>
        <w:autoSpaceDE/>
        <w:autoSpaceDN/>
        <w:spacing w:after="160" w:line="259" w:lineRule="auto"/>
        <w:contextualSpacing/>
        <w:rPr>
          <w:rFonts w:asciiTheme="minorHAnsi" w:hAnsiTheme="minorHAnsi" w:cstheme="minorHAnsi"/>
          <w:bCs/>
        </w:rPr>
      </w:pPr>
      <w:proofErr w:type="spellStart"/>
      <w:r w:rsidRPr="00EF106C">
        <w:rPr>
          <w:rFonts w:asciiTheme="minorHAnsi" w:hAnsiTheme="minorHAnsi" w:cstheme="minorHAnsi"/>
          <w:bCs/>
        </w:rPr>
        <w:t>Visualiser</w:t>
      </w:r>
      <w:proofErr w:type="spellEnd"/>
      <w:r w:rsidRPr="00EF106C">
        <w:rPr>
          <w:rFonts w:asciiTheme="minorHAnsi" w:hAnsiTheme="minorHAnsi" w:cstheme="minorHAnsi"/>
          <w:bCs/>
        </w:rPr>
        <w:t xml:space="preserve"> technology. (Adjust your </w:t>
      </w:r>
      <w:proofErr w:type="spellStart"/>
      <w:r w:rsidRPr="00EF106C">
        <w:rPr>
          <w:rFonts w:asciiTheme="minorHAnsi" w:hAnsiTheme="minorHAnsi" w:cstheme="minorHAnsi"/>
          <w:bCs/>
        </w:rPr>
        <w:t>visualiser</w:t>
      </w:r>
      <w:proofErr w:type="spellEnd"/>
      <w:r w:rsidRPr="00EF106C">
        <w:rPr>
          <w:rFonts w:asciiTheme="minorHAnsi" w:hAnsiTheme="minorHAnsi" w:cstheme="minorHAnsi"/>
          <w:bCs/>
        </w:rPr>
        <w:t xml:space="preserve"> so you can see the text.)</w:t>
      </w:r>
    </w:p>
    <w:p w:rsidR="009E76A7" w:rsidRPr="00EF106C" w:rsidRDefault="009E76A7" w:rsidP="00A748B8">
      <w:pPr>
        <w:pStyle w:val="ListParagraph"/>
        <w:widowControl/>
        <w:numPr>
          <w:ilvl w:val="0"/>
          <w:numId w:val="11"/>
        </w:numPr>
        <w:autoSpaceDE/>
        <w:autoSpaceDN/>
        <w:spacing w:after="160" w:line="259" w:lineRule="auto"/>
        <w:contextualSpacing/>
        <w:rPr>
          <w:rFonts w:asciiTheme="minorHAnsi" w:hAnsiTheme="minorHAnsi" w:cstheme="minorHAnsi"/>
          <w:bCs/>
        </w:rPr>
      </w:pPr>
      <w:r w:rsidRPr="00EF106C">
        <w:rPr>
          <w:rFonts w:asciiTheme="minorHAnsi" w:hAnsiTheme="minorHAnsi" w:cstheme="minorHAnsi"/>
          <w:bCs/>
        </w:rPr>
        <w:t>Timer</w:t>
      </w:r>
    </w:p>
    <w:p w:rsidR="009E76A7" w:rsidRPr="00EF106C" w:rsidRDefault="009E76A7" w:rsidP="00A748B8">
      <w:pPr>
        <w:pStyle w:val="ListParagraph"/>
        <w:widowControl/>
        <w:numPr>
          <w:ilvl w:val="0"/>
          <w:numId w:val="11"/>
        </w:numPr>
        <w:autoSpaceDE/>
        <w:autoSpaceDN/>
        <w:spacing w:after="160" w:line="259" w:lineRule="auto"/>
        <w:contextualSpacing/>
        <w:rPr>
          <w:rFonts w:asciiTheme="minorHAnsi" w:hAnsiTheme="minorHAnsi" w:cstheme="minorHAnsi"/>
          <w:bCs/>
        </w:rPr>
      </w:pPr>
      <w:r w:rsidRPr="00EF106C">
        <w:rPr>
          <w:rFonts w:asciiTheme="minorHAnsi" w:hAnsiTheme="minorHAnsi" w:cstheme="minorHAnsi"/>
          <w:bCs/>
        </w:rPr>
        <w:t xml:space="preserve">2 sets of 2 new vocabulary flash cards.  (Green = </w:t>
      </w:r>
      <w:proofErr w:type="spellStart"/>
      <w:r w:rsidRPr="00EF106C">
        <w:rPr>
          <w:rFonts w:asciiTheme="minorHAnsi" w:hAnsiTheme="minorHAnsi" w:cstheme="minorHAnsi"/>
          <w:bCs/>
        </w:rPr>
        <w:t>Aut</w:t>
      </w:r>
      <w:proofErr w:type="spellEnd"/>
      <w:r w:rsidRPr="00EF106C">
        <w:rPr>
          <w:rFonts w:asciiTheme="minorHAnsi" w:hAnsiTheme="minorHAnsi" w:cstheme="minorHAnsi"/>
          <w:bCs/>
        </w:rPr>
        <w:t xml:space="preserve"> 1     Red = </w:t>
      </w:r>
      <w:proofErr w:type="spellStart"/>
      <w:r w:rsidRPr="00EF106C">
        <w:rPr>
          <w:rFonts w:asciiTheme="minorHAnsi" w:hAnsiTheme="minorHAnsi" w:cstheme="minorHAnsi"/>
          <w:bCs/>
        </w:rPr>
        <w:t>Aut</w:t>
      </w:r>
      <w:proofErr w:type="spellEnd"/>
      <w:r w:rsidRPr="00EF106C">
        <w:rPr>
          <w:rFonts w:asciiTheme="minorHAnsi" w:hAnsiTheme="minorHAnsi" w:cstheme="minorHAnsi"/>
          <w:bCs/>
        </w:rPr>
        <w:t xml:space="preserve"> 2     Blue = </w:t>
      </w:r>
      <w:proofErr w:type="spellStart"/>
      <w:r w:rsidRPr="00EF106C">
        <w:rPr>
          <w:rFonts w:asciiTheme="minorHAnsi" w:hAnsiTheme="minorHAnsi" w:cstheme="minorHAnsi"/>
          <w:bCs/>
        </w:rPr>
        <w:t>Spr</w:t>
      </w:r>
      <w:proofErr w:type="spellEnd"/>
      <w:r w:rsidRPr="00EF106C">
        <w:rPr>
          <w:rFonts w:asciiTheme="minorHAnsi" w:hAnsiTheme="minorHAnsi" w:cstheme="minorHAnsi"/>
          <w:bCs/>
        </w:rPr>
        <w:t xml:space="preserve"> 1)</w:t>
      </w:r>
    </w:p>
    <w:p w:rsidR="009E76A7" w:rsidRPr="00EF106C" w:rsidRDefault="009E76A7" w:rsidP="009E76A7">
      <w:pPr>
        <w:rPr>
          <w:rFonts w:asciiTheme="minorHAnsi" w:hAnsiTheme="minorHAnsi" w:cstheme="minorHAnsi"/>
          <w:b/>
          <w:bCs/>
        </w:rPr>
      </w:pPr>
    </w:p>
    <w:p w:rsidR="009E76A7" w:rsidRPr="00EF106C" w:rsidRDefault="009E76A7" w:rsidP="009E76A7">
      <w:pPr>
        <w:rPr>
          <w:rFonts w:asciiTheme="minorHAnsi" w:hAnsiTheme="minorHAnsi" w:cstheme="minorHAnsi"/>
          <w:bCs/>
        </w:rPr>
      </w:pPr>
      <w:r w:rsidRPr="00EF106C">
        <w:rPr>
          <w:rFonts w:asciiTheme="minorHAnsi" w:hAnsiTheme="minorHAnsi" w:cstheme="minorHAnsi"/>
          <w:b/>
          <w:bCs/>
        </w:rPr>
        <w:t xml:space="preserve">**Warm Up** </w:t>
      </w:r>
      <w:r w:rsidRPr="00EF106C">
        <w:rPr>
          <w:rFonts w:asciiTheme="minorHAnsi" w:hAnsiTheme="minorHAnsi" w:cstheme="minorHAnsi"/>
          <w:bCs/>
        </w:rPr>
        <w:t xml:space="preserve">From Week 2 onwards the lesson starts with a vocabulary revisit warm up.  </w:t>
      </w:r>
    </w:p>
    <w:p w:rsidR="009E76A7" w:rsidRPr="00EF106C" w:rsidRDefault="009E76A7" w:rsidP="009E76A7">
      <w:pPr>
        <w:rPr>
          <w:rFonts w:asciiTheme="minorHAnsi" w:hAnsiTheme="minorHAnsi" w:cstheme="minorHAnsi"/>
          <w:bCs/>
        </w:rPr>
      </w:pPr>
      <w:r w:rsidRPr="00EF106C">
        <w:rPr>
          <w:rFonts w:asciiTheme="minorHAnsi" w:hAnsiTheme="minorHAnsi" w:cstheme="minorHAnsi"/>
          <w:bCs/>
        </w:rPr>
        <w:t xml:space="preserve">‘My Turn, Your Turn’ </w:t>
      </w:r>
      <w:r w:rsidRPr="00EF106C">
        <w:rPr>
          <w:rFonts w:asciiTheme="minorHAnsi" w:hAnsiTheme="minorHAnsi" w:cstheme="minorHAnsi"/>
          <w:bCs/>
          <w:highlight w:val="yellow"/>
        </w:rPr>
        <w:t>or ‘Your Turn, My Turn’ If any of the words are mispronounced by the group, please repeat a couple of times.</w:t>
      </w:r>
      <w:r w:rsidRPr="00EF106C">
        <w:rPr>
          <w:rFonts w:asciiTheme="minorHAnsi" w:hAnsiTheme="minorHAnsi" w:cstheme="minorHAnsi"/>
          <w:bCs/>
        </w:rPr>
        <w:t xml:space="preserve"> </w:t>
      </w:r>
    </w:p>
    <w:p w:rsidR="009E76A7" w:rsidRPr="00EF106C" w:rsidRDefault="009E76A7" w:rsidP="009E76A7">
      <w:pPr>
        <w:rPr>
          <w:rFonts w:asciiTheme="minorHAnsi" w:hAnsiTheme="minorHAnsi" w:cstheme="minorHAnsi"/>
          <w:bCs/>
        </w:rPr>
      </w:pPr>
      <w:r w:rsidRPr="00EF106C">
        <w:rPr>
          <w:rFonts w:asciiTheme="minorHAnsi" w:hAnsiTheme="minorHAnsi" w:cstheme="minorHAnsi"/>
          <w:bCs/>
        </w:rPr>
        <w:t xml:space="preserve">This is then followed by an example of these activities:  </w:t>
      </w:r>
    </w:p>
    <w:p w:rsidR="009E76A7" w:rsidRPr="00EF106C" w:rsidRDefault="009E76A7" w:rsidP="00A748B8">
      <w:pPr>
        <w:pStyle w:val="ListParagraph"/>
        <w:widowControl/>
        <w:numPr>
          <w:ilvl w:val="0"/>
          <w:numId w:val="12"/>
        </w:numPr>
        <w:autoSpaceDE/>
        <w:autoSpaceDN/>
        <w:spacing w:after="160" w:line="259" w:lineRule="auto"/>
        <w:contextualSpacing/>
        <w:rPr>
          <w:rFonts w:asciiTheme="minorHAnsi" w:hAnsiTheme="minorHAnsi" w:cstheme="minorHAnsi"/>
          <w:bCs/>
        </w:rPr>
      </w:pPr>
      <w:r w:rsidRPr="00EF106C">
        <w:rPr>
          <w:rFonts w:asciiTheme="minorHAnsi" w:hAnsiTheme="minorHAnsi" w:cstheme="minorHAnsi"/>
        </w:rPr>
        <w:t>Recalling definitions</w:t>
      </w:r>
    </w:p>
    <w:p w:rsidR="009E76A7" w:rsidRPr="00EF106C" w:rsidRDefault="009E76A7" w:rsidP="00A748B8">
      <w:pPr>
        <w:pStyle w:val="ListParagraph"/>
        <w:widowControl/>
        <w:numPr>
          <w:ilvl w:val="0"/>
          <w:numId w:val="12"/>
        </w:numPr>
        <w:autoSpaceDE/>
        <w:autoSpaceDN/>
        <w:spacing w:after="160" w:line="259" w:lineRule="auto"/>
        <w:contextualSpacing/>
        <w:rPr>
          <w:rFonts w:asciiTheme="minorHAnsi" w:hAnsiTheme="minorHAnsi" w:cstheme="minorHAnsi"/>
          <w:bCs/>
        </w:rPr>
      </w:pPr>
      <w:r w:rsidRPr="00EF106C">
        <w:rPr>
          <w:rFonts w:asciiTheme="minorHAnsi" w:hAnsiTheme="minorHAnsi" w:cstheme="minorHAnsi"/>
        </w:rPr>
        <w:t>Recalling synonyms</w:t>
      </w:r>
    </w:p>
    <w:p w:rsidR="009E76A7" w:rsidRPr="00EF106C" w:rsidRDefault="009E76A7" w:rsidP="00A748B8">
      <w:pPr>
        <w:pStyle w:val="ListParagraph"/>
        <w:widowControl/>
        <w:numPr>
          <w:ilvl w:val="0"/>
          <w:numId w:val="12"/>
        </w:numPr>
        <w:autoSpaceDE/>
        <w:autoSpaceDN/>
        <w:spacing w:after="160" w:line="259" w:lineRule="auto"/>
        <w:contextualSpacing/>
        <w:rPr>
          <w:rFonts w:asciiTheme="minorHAnsi" w:hAnsiTheme="minorHAnsi" w:cstheme="minorHAnsi"/>
          <w:bCs/>
        </w:rPr>
      </w:pPr>
      <w:r w:rsidRPr="00EF106C">
        <w:rPr>
          <w:rFonts w:asciiTheme="minorHAnsi" w:hAnsiTheme="minorHAnsi" w:cstheme="minorHAnsi"/>
        </w:rPr>
        <w:t xml:space="preserve">Antonyms </w:t>
      </w:r>
    </w:p>
    <w:p w:rsidR="009E76A7" w:rsidRPr="00EF106C" w:rsidRDefault="009E76A7" w:rsidP="00A748B8">
      <w:pPr>
        <w:pStyle w:val="ListParagraph"/>
        <w:widowControl/>
        <w:numPr>
          <w:ilvl w:val="0"/>
          <w:numId w:val="12"/>
        </w:numPr>
        <w:autoSpaceDE/>
        <w:autoSpaceDN/>
        <w:spacing w:after="160" w:line="259" w:lineRule="auto"/>
        <w:contextualSpacing/>
        <w:rPr>
          <w:rFonts w:asciiTheme="minorHAnsi" w:hAnsiTheme="minorHAnsi" w:cstheme="minorHAnsi"/>
          <w:bCs/>
        </w:rPr>
      </w:pPr>
      <w:r w:rsidRPr="00EF106C">
        <w:rPr>
          <w:rFonts w:asciiTheme="minorHAnsi" w:hAnsiTheme="minorHAnsi" w:cstheme="minorHAnsi"/>
        </w:rPr>
        <w:t>Putting it in a context</w:t>
      </w:r>
    </w:p>
    <w:p w:rsidR="009E76A7" w:rsidRPr="00EF106C" w:rsidRDefault="009E76A7" w:rsidP="00A748B8">
      <w:pPr>
        <w:pStyle w:val="ListParagraph"/>
        <w:widowControl/>
        <w:numPr>
          <w:ilvl w:val="0"/>
          <w:numId w:val="12"/>
        </w:numPr>
        <w:autoSpaceDE/>
        <w:autoSpaceDN/>
        <w:spacing w:after="160" w:line="259" w:lineRule="auto"/>
        <w:contextualSpacing/>
        <w:rPr>
          <w:rFonts w:asciiTheme="minorHAnsi" w:hAnsiTheme="minorHAnsi" w:cstheme="minorHAnsi"/>
          <w:bCs/>
        </w:rPr>
      </w:pPr>
      <w:r w:rsidRPr="00EF106C">
        <w:rPr>
          <w:rFonts w:asciiTheme="minorHAnsi" w:hAnsiTheme="minorHAnsi" w:cstheme="minorHAnsi"/>
        </w:rPr>
        <w:t>True or False</w:t>
      </w:r>
    </w:p>
    <w:p w:rsidR="009E76A7" w:rsidRPr="00EF106C" w:rsidRDefault="009E76A7" w:rsidP="00A748B8">
      <w:pPr>
        <w:pStyle w:val="ListParagraph"/>
        <w:widowControl/>
        <w:numPr>
          <w:ilvl w:val="0"/>
          <w:numId w:val="12"/>
        </w:numPr>
        <w:autoSpaceDE/>
        <w:autoSpaceDN/>
        <w:spacing w:after="160" w:line="259" w:lineRule="auto"/>
        <w:contextualSpacing/>
        <w:rPr>
          <w:rFonts w:asciiTheme="minorHAnsi" w:hAnsiTheme="minorHAnsi" w:cstheme="minorHAnsi"/>
          <w:bCs/>
        </w:rPr>
      </w:pPr>
      <w:r w:rsidRPr="00EF106C">
        <w:rPr>
          <w:rFonts w:asciiTheme="minorHAnsi" w:hAnsiTheme="minorHAnsi" w:cstheme="minorHAnsi"/>
        </w:rPr>
        <w:t>Odd one out</w:t>
      </w:r>
    </w:p>
    <w:p w:rsidR="009E76A7" w:rsidRPr="00EF106C" w:rsidRDefault="009E76A7" w:rsidP="00A748B8">
      <w:pPr>
        <w:pStyle w:val="ListParagraph"/>
        <w:widowControl/>
        <w:numPr>
          <w:ilvl w:val="0"/>
          <w:numId w:val="12"/>
        </w:numPr>
        <w:autoSpaceDE/>
        <w:autoSpaceDN/>
        <w:spacing w:after="160" w:line="259" w:lineRule="auto"/>
        <w:contextualSpacing/>
        <w:rPr>
          <w:rFonts w:asciiTheme="minorHAnsi" w:hAnsiTheme="minorHAnsi" w:cstheme="minorHAnsi"/>
          <w:bCs/>
        </w:rPr>
      </w:pPr>
      <w:r w:rsidRPr="00EF106C">
        <w:rPr>
          <w:rFonts w:asciiTheme="minorHAnsi" w:hAnsiTheme="minorHAnsi" w:cstheme="minorHAnsi"/>
        </w:rPr>
        <w:t>What’s the missing word?</w:t>
      </w:r>
    </w:p>
    <w:p w:rsidR="009E76A7" w:rsidRPr="00EF106C" w:rsidRDefault="009E76A7" w:rsidP="00A748B8">
      <w:pPr>
        <w:pStyle w:val="ListParagraph"/>
        <w:widowControl/>
        <w:numPr>
          <w:ilvl w:val="0"/>
          <w:numId w:val="12"/>
        </w:numPr>
        <w:autoSpaceDE/>
        <w:autoSpaceDN/>
        <w:spacing w:after="160" w:line="259" w:lineRule="auto"/>
        <w:contextualSpacing/>
        <w:rPr>
          <w:rFonts w:asciiTheme="minorHAnsi" w:hAnsiTheme="minorHAnsi" w:cstheme="minorHAnsi"/>
          <w:bCs/>
          <w:highlight w:val="yellow"/>
        </w:rPr>
      </w:pPr>
      <w:r w:rsidRPr="00EF106C">
        <w:rPr>
          <w:rFonts w:asciiTheme="minorHAnsi" w:hAnsiTheme="minorHAnsi" w:cstheme="minorHAnsi"/>
          <w:highlight w:val="yellow"/>
        </w:rPr>
        <w:t>Scrambled words</w:t>
      </w:r>
    </w:p>
    <w:p w:rsidR="009E76A7" w:rsidRPr="00EF106C" w:rsidRDefault="009E76A7" w:rsidP="009E76A7">
      <w:pPr>
        <w:rPr>
          <w:rFonts w:asciiTheme="minorHAnsi" w:hAnsiTheme="minorHAnsi" w:cstheme="minorHAnsi"/>
        </w:rPr>
      </w:pPr>
      <w:r w:rsidRPr="00EF106C">
        <w:rPr>
          <w:rFonts w:asciiTheme="minorHAnsi" w:hAnsiTheme="minorHAnsi" w:cstheme="minorHAnsi"/>
        </w:rPr>
        <w:t xml:space="preserve">1 = Read ‘60 Second Read’ text at the correct pace using your finger and a bookmark as well as the </w:t>
      </w:r>
      <w:proofErr w:type="spellStart"/>
      <w:r w:rsidRPr="00EF106C">
        <w:rPr>
          <w:rFonts w:asciiTheme="minorHAnsi" w:hAnsiTheme="minorHAnsi" w:cstheme="minorHAnsi"/>
        </w:rPr>
        <w:t>visualiser</w:t>
      </w:r>
      <w:proofErr w:type="spellEnd"/>
      <w:r w:rsidRPr="00EF106C">
        <w:rPr>
          <w:rFonts w:asciiTheme="minorHAnsi" w:hAnsiTheme="minorHAnsi" w:cstheme="minorHAnsi"/>
        </w:rPr>
        <w:t xml:space="preserve"> so the children can see.  Circle the word you get to at the end of 60 seconds.  Aiming to get as close to 60 Seconds as we can. TA in charge of timer so children can see.  All children must look at the board.</w:t>
      </w:r>
    </w:p>
    <w:p w:rsidR="009E76A7" w:rsidRPr="00EF106C" w:rsidRDefault="009E76A7" w:rsidP="009E76A7">
      <w:pPr>
        <w:rPr>
          <w:rFonts w:asciiTheme="minorHAnsi" w:hAnsiTheme="minorHAnsi" w:cstheme="minorHAnsi"/>
        </w:rPr>
      </w:pPr>
      <w:r w:rsidRPr="00EF106C">
        <w:rPr>
          <w:rFonts w:asciiTheme="minorHAnsi" w:hAnsiTheme="minorHAnsi" w:cstheme="minorHAnsi"/>
          <w:highlight w:val="yellow"/>
        </w:rPr>
        <w:t>2 = NEW ‘Word Warning</w:t>
      </w:r>
      <w:proofErr w:type="gramStart"/>
      <w:r w:rsidRPr="00EF106C">
        <w:rPr>
          <w:rFonts w:asciiTheme="minorHAnsi" w:hAnsiTheme="minorHAnsi" w:cstheme="minorHAnsi"/>
          <w:highlight w:val="yellow"/>
        </w:rPr>
        <w:t>’  Please</w:t>
      </w:r>
      <w:proofErr w:type="gramEnd"/>
      <w:r w:rsidRPr="00EF106C">
        <w:rPr>
          <w:rFonts w:asciiTheme="minorHAnsi" w:hAnsiTheme="minorHAnsi" w:cstheme="minorHAnsi"/>
          <w:highlight w:val="yellow"/>
        </w:rPr>
        <w:t xml:space="preserve"> draw their attention to any words they might struggle pronouncing.  Do ‘My Turn Your Turn.’  Do not go through meaning.</w:t>
      </w:r>
    </w:p>
    <w:p w:rsidR="009E76A7" w:rsidRPr="00EF106C" w:rsidRDefault="009E76A7" w:rsidP="009E76A7">
      <w:pPr>
        <w:rPr>
          <w:rFonts w:asciiTheme="minorHAnsi" w:hAnsiTheme="minorHAnsi" w:cstheme="minorHAnsi"/>
        </w:rPr>
      </w:pPr>
      <w:r w:rsidRPr="00EF106C">
        <w:rPr>
          <w:rFonts w:asciiTheme="minorHAnsi" w:hAnsiTheme="minorHAnsi" w:cstheme="minorHAnsi"/>
        </w:rPr>
        <w:t>3 = Partner A and B read to each other in 60 Seconds.  Timer on the board.  Children circle where they both get to on their sheets.</w:t>
      </w:r>
    </w:p>
    <w:p w:rsidR="009E76A7" w:rsidRPr="00EF106C" w:rsidRDefault="009E76A7" w:rsidP="009E76A7">
      <w:pPr>
        <w:rPr>
          <w:rFonts w:asciiTheme="minorHAnsi" w:hAnsiTheme="minorHAnsi" w:cstheme="minorHAnsi"/>
        </w:rPr>
      </w:pPr>
      <w:r w:rsidRPr="00EF106C">
        <w:rPr>
          <w:rFonts w:asciiTheme="minorHAnsi" w:hAnsiTheme="minorHAnsi" w:cstheme="minorHAnsi"/>
        </w:rPr>
        <w:lastRenderedPageBreak/>
        <w:t xml:space="preserve">4 = Get 1 child in the class to read to everyone all the way through one last time against the timer.  Teacher follow text on the </w:t>
      </w:r>
      <w:proofErr w:type="spellStart"/>
      <w:r w:rsidRPr="00EF106C">
        <w:rPr>
          <w:rFonts w:asciiTheme="minorHAnsi" w:hAnsiTheme="minorHAnsi" w:cstheme="minorHAnsi"/>
        </w:rPr>
        <w:t>visualiser</w:t>
      </w:r>
      <w:proofErr w:type="spellEnd"/>
      <w:r w:rsidRPr="00EF106C">
        <w:rPr>
          <w:rFonts w:asciiTheme="minorHAnsi" w:hAnsiTheme="minorHAnsi" w:cstheme="minorHAnsi"/>
        </w:rPr>
        <w:t xml:space="preserve"> at the child’s pace.  </w:t>
      </w:r>
      <w:r w:rsidRPr="00EF106C">
        <w:rPr>
          <w:rFonts w:asciiTheme="minorHAnsi" w:hAnsiTheme="minorHAnsi" w:cstheme="minorHAnsi"/>
          <w:highlight w:val="yellow"/>
        </w:rPr>
        <w:t>Optional – Have a register to track.</w:t>
      </w:r>
    </w:p>
    <w:p w:rsidR="009E76A7" w:rsidRPr="00EF106C" w:rsidRDefault="009E76A7" w:rsidP="009E76A7">
      <w:pPr>
        <w:rPr>
          <w:rFonts w:asciiTheme="minorHAnsi" w:hAnsiTheme="minorHAnsi" w:cstheme="minorHAnsi"/>
        </w:rPr>
      </w:pPr>
      <w:r w:rsidRPr="00EF106C">
        <w:rPr>
          <w:rFonts w:asciiTheme="minorHAnsi" w:hAnsiTheme="minorHAnsi" w:cstheme="minorHAnsi"/>
        </w:rPr>
        <w:t xml:space="preserve">5 = Using the </w:t>
      </w:r>
      <w:proofErr w:type="spellStart"/>
      <w:r w:rsidRPr="00EF106C">
        <w:rPr>
          <w:rFonts w:asciiTheme="minorHAnsi" w:hAnsiTheme="minorHAnsi" w:cstheme="minorHAnsi"/>
        </w:rPr>
        <w:t>visualiser</w:t>
      </w:r>
      <w:proofErr w:type="spellEnd"/>
      <w:r w:rsidRPr="00EF106C">
        <w:rPr>
          <w:rFonts w:asciiTheme="minorHAnsi" w:hAnsiTheme="minorHAnsi" w:cstheme="minorHAnsi"/>
        </w:rPr>
        <w:t xml:space="preserve">, teacher models Q1 which is always a vocabulary question, teacher highlights in green that word in the text and then teacher demonstrates how to answer the question. </w:t>
      </w:r>
    </w:p>
    <w:p w:rsidR="009E76A7" w:rsidRPr="00EF106C" w:rsidRDefault="009E76A7" w:rsidP="009E76A7">
      <w:pPr>
        <w:rPr>
          <w:rFonts w:asciiTheme="minorHAnsi" w:hAnsiTheme="minorHAnsi" w:cstheme="minorHAnsi"/>
        </w:rPr>
      </w:pPr>
      <w:r w:rsidRPr="00EF106C">
        <w:rPr>
          <w:rFonts w:asciiTheme="minorHAnsi" w:hAnsiTheme="minorHAnsi" w:cstheme="minorHAnsi"/>
        </w:rPr>
        <w:t xml:space="preserve">6 = Children copy Q1 </w:t>
      </w:r>
      <w:r w:rsidRPr="00EF106C">
        <w:rPr>
          <w:rFonts w:asciiTheme="minorHAnsi" w:hAnsiTheme="minorHAnsi" w:cstheme="minorHAnsi"/>
          <w:u w:val="single"/>
        </w:rPr>
        <w:t>answer</w:t>
      </w:r>
      <w:r w:rsidRPr="00EF106C">
        <w:rPr>
          <w:rFonts w:asciiTheme="minorHAnsi" w:hAnsiTheme="minorHAnsi" w:cstheme="minorHAnsi"/>
        </w:rPr>
        <w:t xml:space="preserve"> on their worksheet. (Labelled on worksheet teacher support and in green.)  </w:t>
      </w:r>
      <w:r w:rsidRPr="00EF106C">
        <w:rPr>
          <w:rFonts w:asciiTheme="minorHAnsi" w:hAnsiTheme="minorHAnsi" w:cstheme="minorHAnsi"/>
          <w:highlight w:val="yellow"/>
        </w:rPr>
        <w:t>Optional = If you make the group copy up your highlights and annotations on Q1 too.</w:t>
      </w:r>
    </w:p>
    <w:p w:rsidR="009E76A7" w:rsidRPr="00EF106C" w:rsidRDefault="009E76A7" w:rsidP="009E76A7">
      <w:pPr>
        <w:rPr>
          <w:rFonts w:asciiTheme="minorHAnsi" w:hAnsiTheme="minorHAnsi" w:cstheme="minorHAnsi"/>
        </w:rPr>
      </w:pPr>
      <w:r w:rsidRPr="00EF106C">
        <w:rPr>
          <w:rFonts w:asciiTheme="minorHAnsi" w:hAnsiTheme="minorHAnsi" w:cstheme="minorHAnsi"/>
        </w:rPr>
        <w:t>7 = Children now complete Q2 independently which is also a vocabulary question and looks the same format as Q1. (Optional timer – Max. 2</w:t>
      </w:r>
      <w:proofErr w:type="gramStart"/>
      <w:r w:rsidRPr="00EF106C">
        <w:rPr>
          <w:rFonts w:asciiTheme="minorHAnsi" w:hAnsiTheme="minorHAnsi" w:cstheme="minorHAnsi"/>
        </w:rPr>
        <w:t xml:space="preserve">minutes)   </w:t>
      </w:r>
      <w:proofErr w:type="gramEnd"/>
      <w:r w:rsidRPr="00EF106C">
        <w:rPr>
          <w:rFonts w:asciiTheme="minorHAnsi" w:hAnsiTheme="minorHAnsi" w:cstheme="minorHAnsi"/>
        </w:rPr>
        <w:t xml:space="preserve"> All adults move around the class (unless working 1:1) green pen ‘live marking’ They can </w:t>
      </w:r>
      <w:r w:rsidRPr="00EF106C">
        <w:rPr>
          <w:rFonts w:asciiTheme="minorHAnsi" w:hAnsiTheme="minorHAnsi" w:cstheme="minorHAnsi"/>
          <w:u w:val="single"/>
        </w:rPr>
        <w:t>support</w:t>
      </w:r>
      <w:r w:rsidRPr="00EF106C">
        <w:rPr>
          <w:rFonts w:asciiTheme="minorHAnsi" w:hAnsiTheme="minorHAnsi" w:cstheme="minorHAnsi"/>
        </w:rPr>
        <w:t xml:space="preserve"> with green pen and a green highlighter if needs be.  </w:t>
      </w:r>
      <w:r w:rsidRPr="00EF106C">
        <w:rPr>
          <w:rFonts w:asciiTheme="minorHAnsi" w:hAnsiTheme="minorHAnsi" w:cstheme="minorHAnsi"/>
          <w:highlight w:val="yellow"/>
        </w:rPr>
        <w:t xml:space="preserve">TA’s and Teachers feedback a brief summary of marking out loud so children hear.  If on the whole positive outcomes </w:t>
      </w:r>
      <w:r w:rsidRPr="00EF106C">
        <w:rPr>
          <w:rFonts w:asciiTheme="minorHAnsi" w:hAnsiTheme="minorHAnsi" w:cstheme="minorHAnsi"/>
          <w:highlight w:val="yellow"/>
          <w:u w:val="single"/>
        </w:rPr>
        <w:t>do not</w:t>
      </w:r>
      <w:r w:rsidRPr="00EF106C">
        <w:rPr>
          <w:rFonts w:asciiTheme="minorHAnsi" w:hAnsiTheme="minorHAnsi" w:cstheme="minorHAnsi"/>
          <w:highlight w:val="yellow"/>
        </w:rPr>
        <w:t xml:space="preserve"> go through!</w:t>
      </w:r>
    </w:p>
    <w:p w:rsidR="009E76A7" w:rsidRPr="00EF106C" w:rsidRDefault="009E76A7" w:rsidP="009E76A7">
      <w:pPr>
        <w:rPr>
          <w:rFonts w:asciiTheme="minorHAnsi" w:hAnsiTheme="minorHAnsi" w:cstheme="minorHAnsi"/>
        </w:rPr>
      </w:pPr>
      <w:r w:rsidRPr="00EF106C">
        <w:rPr>
          <w:rFonts w:asciiTheme="minorHAnsi" w:hAnsiTheme="minorHAnsi" w:cstheme="minorHAnsi"/>
        </w:rPr>
        <w:t xml:space="preserve">8 = Teacher models Q3 using a green highlighter, green felt tip/pen and </w:t>
      </w:r>
      <w:proofErr w:type="spellStart"/>
      <w:r w:rsidRPr="00EF106C">
        <w:rPr>
          <w:rFonts w:asciiTheme="minorHAnsi" w:hAnsiTheme="minorHAnsi" w:cstheme="minorHAnsi"/>
        </w:rPr>
        <w:t>visualiser</w:t>
      </w:r>
      <w:proofErr w:type="spellEnd"/>
      <w:r w:rsidRPr="00EF106C">
        <w:rPr>
          <w:rFonts w:asciiTheme="minorHAnsi" w:hAnsiTheme="minorHAnsi" w:cstheme="minorHAnsi"/>
        </w:rPr>
        <w:t>. This will be a retrieval or inference question.</w:t>
      </w:r>
    </w:p>
    <w:p w:rsidR="009E76A7" w:rsidRPr="00EF106C" w:rsidRDefault="009E76A7" w:rsidP="009E76A7">
      <w:pPr>
        <w:rPr>
          <w:rFonts w:asciiTheme="minorHAnsi" w:hAnsiTheme="minorHAnsi" w:cstheme="minorHAnsi"/>
        </w:rPr>
      </w:pPr>
      <w:r w:rsidRPr="00EF106C">
        <w:rPr>
          <w:rFonts w:asciiTheme="minorHAnsi" w:hAnsiTheme="minorHAnsi" w:cstheme="minorHAnsi"/>
        </w:rPr>
        <w:t xml:space="preserve">9 = Children copy Q3 answer on their worksheet. (Labelled on worksheet teacher support and in green.)  </w:t>
      </w:r>
      <w:r w:rsidRPr="00EF106C">
        <w:rPr>
          <w:rFonts w:asciiTheme="minorHAnsi" w:hAnsiTheme="minorHAnsi" w:cstheme="minorHAnsi"/>
          <w:highlight w:val="yellow"/>
        </w:rPr>
        <w:t>Optional = If you make the group copy up your highlights and annotations on Q1 too.</w:t>
      </w:r>
    </w:p>
    <w:p w:rsidR="009E76A7" w:rsidRPr="00EF106C" w:rsidRDefault="009E76A7" w:rsidP="009E76A7">
      <w:pPr>
        <w:rPr>
          <w:rFonts w:asciiTheme="minorHAnsi" w:hAnsiTheme="minorHAnsi" w:cstheme="minorHAnsi"/>
        </w:rPr>
      </w:pPr>
      <w:r w:rsidRPr="00EF106C">
        <w:rPr>
          <w:rFonts w:asciiTheme="minorHAnsi" w:hAnsiTheme="minorHAnsi" w:cstheme="minorHAnsi"/>
        </w:rPr>
        <w:t xml:space="preserve">10 = Children continue to work independently Q4 onwards.  All adults move around the class green pen ‘live marking’ </w:t>
      </w:r>
      <w:r w:rsidRPr="00EF106C">
        <w:rPr>
          <w:rFonts w:asciiTheme="minorHAnsi" w:hAnsiTheme="minorHAnsi" w:cstheme="minorHAnsi"/>
          <w:u w:val="single"/>
        </w:rPr>
        <w:t>as much as possible.</w:t>
      </w:r>
      <w:r w:rsidRPr="00EF106C">
        <w:rPr>
          <w:rFonts w:asciiTheme="minorHAnsi" w:hAnsiTheme="minorHAnsi" w:cstheme="minorHAnsi"/>
        </w:rPr>
        <w:t xml:space="preserve"> They can also </w:t>
      </w:r>
      <w:r w:rsidRPr="00EF106C">
        <w:rPr>
          <w:rFonts w:asciiTheme="minorHAnsi" w:hAnsiTheme="minorHAnsi" w:cstheme="minorHAnsi"/>
          <w:u w:val="single"/>
        </w:rPr>
        <w:t>support</w:t>
      </w:r>
      <w:r w:rsidRPr="00EF106C">
        <w:rPr>
          <w:rFonts w:asciiTheme="minorHAnsi" w:hAnsiTheme="minorHAnsi" w:cstheme="minorHAnsi"/>
        </w:rPr>
        <w:t xml:space="preserve"> with green pen and a green highlighter if needs be.  </w:t>
      </w:r>
    </w:p>
    <w:p w:rsidR="009E76A7" w:rsidRPr="00EF106C" w:rsidRDefault="009E76A7" w:rsidP="009E76A7">
      <w:pPr>
        <w:rPr>
          <w:rFonts w:asciiTheme="minorHAnsi" w:hAnsiTheme="minorHAnsi" w:cstheme="minorHAnsi"/>
        </w:rPr>
      </w:pPr>
      <w:r w:rsidRPr="00EF106C">
        <w:rPr>
          <w:rFonts w:asciiTheme="minorHAnsi" w:hAnsiTheme="minorHAnsi" w:cstheme="minorHAnsi"/>
        </w:rPr>
        <w:t xml:space="preserve">11 = Plenary for the lesson is revisiting the new vocabulary and adding them to the display.  Can the children come up with the specific 2 the teacher has chosen?  </w:t>
      </w:r>
      <w:r w:rsidRPr="00EF106C">
        <w:rPr>
          <w:rFonts w:asciiTheme="minorHAnsi" w:hAnsiTheme="minorHAnsi" w:cstheme="minorHAnsi"/>
          <w:highlight w:val="yellow"/>
        </w:rPr>
        <w:t>These are the 2 words on flashcards from the Vocabulary Q1+2.</w:t>
      </w:r>
    </w:p>
    <w:p w:rsidR="009E76A7" w:rsidRPr="00EF106C" w:rsidRDefault="009E76A7" w:rsidP="009E76A7">
      <w:pPr>
        <w:rPr>
          <w:rFonts w:asciiTheme="minorHAnsi" w:hAnsiTheme="minorHAnsi" w:cstheme="minorHAnsi"/>
        </w:rPr>
      </w:pPr>
      <w:r>
        <w:rPr>
          <w:rFonts w:asciiTheme="minorHAnsi" w:hAnsiTheme="minorHAnsi" w:cstheme="minorHAnsi"/>
        </w:rPr>
        <w:t>12</w:t>
      </w:r>
      <w:r w:rsidRPr="00EF106C">
        <w:rPr>
          <w:rFonts w:asciiTheme="minorHAnsi" w:hAnsiTheme="minorHAnsi" w:cstheme="minorHAnsi"/>
        </w:rPr>
        <w:t xml:space="preserve"> = If children have finished they start to complete the questions independently.  (If the children haven’t started they carry on reading then start the questions.)  Questions are all to be black.  No modelled green questions.  Make sure the Vocab Q1+2 and Retrieve/Inference Q3+4 onwards are in the style of that week please.   Adults green pen live mark and highlight for support.  </w:t>
      </w:r>
    </w:p>
    <w:p w:rsidR="009E76A7" w:rsidRPr="00EF106C" w:rsidRDefault="009E76A7" w:rsidP="009E76A7">
      <w:pPr>
        <w:rPr>
          <w:rFonts w:asciiTheme="minorHAnsi" w:hAnsiTheme="minorHAnsi" w:cstheme="minorHAnsi"/>
        </w:rPr>
      </w:pPr>
      <w:r>
        <w:rPr>
          <w:rFonts w:asciiTheme="minorHAnsi" w:hAnsiTheme="minorHAnsi" w:cstheme="minorHAnsi"/>
        </w:rPr>
        <w:t>13</w:t>
      </w:r>
      <w:r w:rsidRPr="00EF106C">
        <w:rPr>
          <w:rFonts w:asciiTheme="minorHAnsi" w:hAnsiTheme="minorHAnsi" w:cstheme="minorHAnsi"/>
        </w:rPr>
        <w:t xml:space="preserve"> = IF there is a question (when live marking) that the majority get wrong, stop immediately to model.  You can only do this </w:t>
      </w:r>
      <w:r w:rsidRPr="00EF106C">
        <w:rPr>
          <w:rFonts w:asciiTheme="minorHAnsi" w:hAnsiTheme="minorHAnsi" w:cstheme="minorHAnsi"/>
          <w:u w:val="single"/>
        </w:rPr>
        <w:t>once</w:t>
      </w:r>
      <w:r w:rsidRPr="00EF106C">
        <w:rPr>
          <w:rFonts w:asciiTheme="minorHAnsi" w:hAnsiTheme="minorHAnsi" w:cstheme="minorHAnsi"/>
        </w:rPr>
        <w:t xml:space="preserve"> and it doesn’t have to feature.  </w:t>
      </w:r>
    </w:p>
    <w:p w:rsidR="009E76A7" w:rsidRPr="00EF106C" w:rsidRDefault="009E76A7" w:rsidP="009E76A7">
      <w:pPr>
        <w:rPr>
          <w:rFonts w:asciiTheme="minorHAnsi" w:hAnsiTheme="minorHAnsi" w:cstheme="minorHAnsi"/>
        </w:rPr>
      </w:pPr>
    </w:p>
    <w:p w:rsidR="009E76A7" w:rsidRDefault="009E76A7" w:rsidP="009E76A7">
      <w:pPr>
        <w:jc w:val="center"/>
        <w:rPr>
          <w:rFonts w:asciiTheme="minorHAnsi" w:hAnsiTheme="minorHAnsi" w:cstheme="minorHAnsi"/>
        </w:rPr>
      </w:pPr>
      <w:r w:rsidRPr="00EF106C">
        <w:rPr>
          <w:rFonts w:asciiTheme="minorHAnsi" w:hAnsiTheme="minorHAnsi" w:cstheme="minorHAnsi"/>
        </w:rPr>
        <w:t xml:space="preserve">** Teacher to know where to pitch the next set of questions based on formative assessment from all the </w:t>
      </w:r>
      <w:proofErr w:type="gramStart"/>
      <w:r w:rsidRPr="00EF106C">
        <w:rPr>
          <w:rFonts w:asciiTheme="minorHAnsi" w:hAnsiTheme="minorHAnsi" w:cstheme="minorHAnsi"/>
        </w:rPr>
        <w:t>adults.*</w:t>
      </w:r>
      <w:proofErr w:type="gramEnd"/>
      <w:r w:rsidRPr="00EF106C">
        <w:rPr>
          <w:rFonts w:asciiTheme="minorHAnsi" w:hAnsiTheme="minorHAnsi" w:cstheme="minorHAnsi"/>
        </w:rPr>
        <w:t>*</w:t>
      </w:r>
    </w:p>
    <w:sectPr w:rsidR="009E76A7" w:rsidSect="00D765BB">
      <w:headerReference w:type="default" r:id="rId9"/>
      <w:footerReference w:type="default" r:id="rId10"/>
      <w:pgSz w:w="16838" w:h="11906" w:orient="landscape"/>
      <w:pgMar w:top="1440" w:right="1440" w:bottom="1440" w:left="1440" w:header="708" w:footer="708" w:gutter="0"/>
      <w:pgBorders w:offsetFrom="page">
        <w:top w:val="single" w:sz="24" w:space="24" w:color="00B050"/>
        <w:left w:val="single" w:sz="24" w:space="24" w:color="00B050"/>
        <w:bottom w:val="single" w:sz="24" w:space="24" w:color="00B050"/>
        <w:right w:val="single" w:sz="24"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C0D" w:rsidRDefault="00A83C0D" w:rsidP="00D765BB">
      <w:r>
        <w:separator/>
      </w:r>
    </w:p>
  </w:endnote>
  <w:endnote w:type="continuationSeparator" w:id="0">
    <w:p w:rsidR="00A83C0D" w:rsidRDefault="00A83C0D" w:rsidP="00D76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Narrow">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844188"/>
      <w:docPartObj>
        <w:docPartGallery w:val="Page Numbers (Bottom of Page)"/>
        <w:docPartUnique/>
      </w:docPartObj>
    </w:sdtPr>
    <w:sdtEndPr>
      <w:rPr>
        <w:color w:val="7F7F7F" w:themeColor="background1" w:themeShade="7F"/>
        <w:spacing w:val="60"/>
      </w:rPr>
    </w:sdtEndPr>
    <w:sdtContent>
      <w:p w:rsidR="00A83C0D" w:rsidRDefault="00A83C0D">
        <w:pPr>
          <w:pStyle w:val="Footer"/>
          <w:pBdr>
            <w:top w:val="single" w:sz="4" w:space="1" w:color="D9D9D9" w:themeColor="background1" w:themeShade="D9"/>
          </w:pBdr>
          <w:jc w:val="right"/>
        </w:pPr>
        <w:r>
          <w:fldChar w:fldCharType="begin"/>
        </w:r>
        <w:r>
          <w:instrText xml:space="preserve"> PAGE   \* MERGEFORMAT </w:instrText>
        </w:r>
        <w:r>
          <w:fldChar w:fldCharType="separate"/>
        </w:r>
        <w:r w:rsidR="0024002D">
          <w:rPr>
            <w:noProof/>
          </w:rPr>
          <w:t>2</w:t>
        </w:r>
        <w:r>
          <w:rPr>
            <w:noProof/>
          </w:rPr>
          <w:fldChar w:fldCharType="end"/>
        </w:r>
        <w:r>
          <w:t xml:space="preserve"> | </w:t>
        </w:r>
        <w:r>
          <w:rPr>
            <w:color w:val="7F7F7F" w:themeColor="background1" w:themeShade="7F"/>
            <w:spacing w:val="60"/>
          </w:rPr>
          <w:t>Page</w:t>
        </w:r>
      </w:p>
    </w:sdtContent>
  </w:sdt>
  <w:p w:rsidR="00A83C0D" w:rsidRDefault="00A83C0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C0D" w:rsidRDefault="00A83C0D" w:rsidP="00D765BB">
      <w:r>
        <w:separator/>
      </w:r>
    </w:p>
  </w:footnote>
  <w:footnote w:type="continuationSeparator" w:id="0">
    <w:p w:rsidR="00A83C0D" w:rsidRDefault="00A83C0D" w:rsidP="00D765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C0D" w:rsidRDefault="00A83C0D">
    <w:pPr>
      <w:pStyle w:val="Header"/>
    </w:pPr>
    <w:r>
      <w:rPr>
        <w:noProof/>
        <w:lang w:eastAsia="en-GB"/>
      </w:rPr>
      <w:drawing>
        <wp:inline distT="0" distB="0" distL="0" distR="0">
          <wp:extent cx="1935480" cy="444637"/>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Logo.png"/>
                  <pic:cNvPicPr/>
                </pic:nvPicPr>
                <pic:blipFill>
                  <a:blip r:embed="rId1">
                    <a:extLst>
                      <a:ext uri="{28A0092B-C50C-407E-A947-70E740481C1C}">
                        <a14:useLocalDpi xmlns:a14="http://schemas.microsoft.com/office/drawing/2010/main" val="0"/>
                      </a:ext>
                    </a:extLst>
                  </a:blip>
                  <a:stretch>
                    <a:fillRect/>
                  </a:stretch>
                </pic:blipFill>
                <pic:spPr>
                  <a:xfrm>
                    <a:off x="0" y="0"/>
                    <a:ext cx="1959942" cy="450257"/>
                  </a:xfrm>
                  <a:prstGeom prst="rect">
                    <a:avLst/>
                  </a:prstGeom>
                </pic:spPr>
              </pic:pic>
            </a:graphicData>
          </a:graphic>
        </wp:inline>
      </w:drawing>
    </w:r>
    <w:r>
      <w:tab/>
    </w:r>
    <w:r>
      <w:tab/>
    </w:r>
    <w:r>
      <w:tab/>
    </w:r>
    <w:r>
      <w:tab/>
    </w:r>
    <w:r>
      <w:tab/>
      <w:t xml:space="preserve"> </w:t>
    </w:r>
    <w:r>
      <w:rPr>
        <w:noProof/>
        <w:lang w:eastAsia="en-GB"/>
      </w:rPr>
      <w:drawing>
        <wp:inline distT="0" distB="0" distL="0" distR="0">
          <wp:extent cx="1927860" cy="5867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PAT Logo.jpg"/>
                  <pic:cNvPicPr/>
                </pic:nvPicPr>
                <pic:blipFill rotWithShape="1">
                  <a:blip r:embed="rId2">
                    <a:extLst>
                      <a:ext uri="{28A0092B-C50C-407E-A947-70E740481C1C}">
                        <a14:useLocalDpi xmlns:a14="http://schemas.microsoft.com/office/drawing/2010/main" val="0"/>
                      </a:ext>
                    </a:extLst>
                  </a:blip>
                  <a:srcRect l="6626" t="18750" r="5144" b="18475"/>
                  <a:stretch/>
                </pic:blipFill>
                <pic:spPr bwMode="auto">
                  <a:xfrm>
                    <a:off x="0" y="0"/>
                    <a:ext cx="1928937" cy="58706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8148E"/>
    <w:multiLevelType w:val="hybridMultilevel"/>
    <w:tmpl w:val="9724A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26463"/>
    <w:multiLevelType w:val="multilevel"/>
    <w:tmpl w:val="DC322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273AB9"/>
    <w:multiLevelType w:val="multilevel"/>
    <w:tmpl w:val="34E816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4A4A62"/>
    <w:multiLevelType w:val="multilevel"/>
    <w:tmpl w:val="CC7A19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F8B0057"/>
    <w:multiLevelType w:val="multilevel"/>
    <w:tmpl w:val="86CA6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8816F6"/>
    <w:multiLevelType w:val="hybridMultilevel"/>
    <w:tmpl w:val="4CA0F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741FC"/>
    <w:multiLevelType w:val="hybridMultilevel"/>
    <w:tmpl w:val="69D6B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AD72C0"/>
    <w:multiLevelType w:val="multilevel"/>
    <w:tmpl w:val="F9F6F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DB26567"/>
    <w:multiLevelType w:val="hybridMultilevel"/>
    <w:tmpl w:val="E544E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DF2844"/>
    <w:multiLevelType w:val="multilevel"/>
    <w:tmpl w:val="D0B094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7866BE6"/>
    <w:multiLevelType w:val="hybridMultilevel"/>
    <w:tmpl w:val="4D74C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336B93"/>
    <w:multiLevelType w:val="multilevel"/>
    <w:tmpl w:val="5A7E0A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F836EF0"/>
    <w:multiLevelType w:val="multilevel"/>
    <w:tmpl w:val="77EC10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2CD25F5"/>
    <w:multiLevelType w:val="hybridMultilevel"/>
    <w:tmpl w:val="B0DED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C66DA4"/>
    <w:multiLevelType w:val="hybridMultilevel"/>
    <w:tmpl w:val="148CB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5D20E7"/>
    <w:multiLevelType w:val="hybridMultilevel"/>
    <w:tmpl w:val="0504D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AF5BC3"/>
    <w:multiLevelType w:val="hybridMultilevel"/>
    <w:tmpl w:val="9C085A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4D459C"/>
    <w:multiLevelType w:val="multilevel"/>
    <w:tmpl w:val="6A6C08E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8" w15:restartNumberingAfterBreak="0">
    <w:nsid w:val="4D0EAFA2"/>
    <w:multiLevelType w:val="hybridMultilevel"/>
    <w:tmpl w:val="67E66962"/>
    <w:lvl w:ilvl="0" w:tplc="69623C70">
      <w:start w:val="1"/>
      <w:numFmt w:val="bullet"/>
      <w:lvlText w:val=""/>
      <w:lvlJc w:val="left"/>
      <w:pPr>
        <w:ind w:left="720" w:hanging="360"/>
      </w:pPr>
      <w:rPr>
        <w:rFonts w:ascii="Symbol" w:hAnsi="Symbol" w:hint="default"/>
      </w:rPr>
    </w:lvl>
    <w:lvl w:ilvl="1" w:tplc="2388791C">
      <w:start w:val="1"/>
      <w:numFmt w:val="bullet"/>
      <w:lvlText w:val="o"/>
      <w:lvlJc w:val="left"/>
      <w:pPr>
        <w:ind w:left="1440" w:hanging="360"/>
      </w:pPr>
      <w:rPr>
        <w:rFonts w:ascii="Courier New" w:hAnsi="Courier New" w:hint="default"/>
      </w:rPr>
    </w:lvl>
    <w:lvl w:ilvl="2" w:tplc="9C76C7BC">
      <w:start w:val="1"/>
      <w:numFmt w:val="bullet"/>
      <w:lvlText w:val=""/>
      <w:lvlJc w:val="left"/>
      <w:pPr>
        <w:ind w:left="2160" w:hanging="360"/>
      </w:pPr>
      <w:rPr>
        <w:rFonts w:ascii="Wingdings" w:hAnsi="Wingdings" w:hint="default"/>
      </w:rPr>
    </w:lvl>
    <w:lvl w:ilvl="3" w:tplc="FC76F5D6">
      <w:start w:val="1"/>
      <w:numFmt w:val="bullet"/>
      <w:lvlText w:val=""/>
      <w:lvlJc w:val="left"/>
      <w:pPr>
        <w:ind w:left="2880" w:hanging="360"/>
      </w:pPr>
      <w:rPr>
        <w:rFonts w:ascii="Symbol" w:hAnsi="Symbol" w:hint="default"/>
      </w:rPr>
    </w:lvl>
    <w:lvl w:ilvl="4" w:tplc="D3062CEC">
      <w:start w:val="1"/>
      <w:numFmt w:val="bullet"/>
      <w:lvlText w:val="o"/>
      <w:lvlJc w:val="left"/>
      <w:pPr>
        <w:ind w:left="3600" w:hanging="360"/>
      </w:pPr>
      <w:rPr>
        <w:rFonts w:ascii="Courier New" w:hAnsi="Courier New" w:hint="default"/>
      </w:rPr>
    </w:lvl>
    <w:lvl w:ilvl="5" w:tplc="BA9A3B56">
      <w:start w:val="1"/>
      <w:numFmt w:val="bullet"/>
      <w:lvlText w:val=""/>
      <w:lvlJc w:val="left"/>
      <w:pPr>
        <w:ind w:left="4320" w:hanging="360"/>
      </w:pPr>
      <w:rPr>
        <w:rFonts w:ascii="Wingdings" w:hAnsi="Wingdings" w:hint="default"/>
      </w:rPr>
    </w:lvl>
    <w:lvl w:ilvl="6" w:tplc="AE626BA8">
      <w:start w:val="1"/>
      <w:numFmt w:val="bullet"/>
      <w:lvlText w:val=""/>
      <w:lvlJc w:val="left"/>
      <w:pPr>
        <w:ind w:left="5040" w:hanging="360"/>
      </w:pPr>
      <w:rPr>
        <w:rFonts w:ascii="Symbol" w:hAnsi="Symbol" w:hint="default"/>
      </w:rPr>
    </w:lvl>
    <w:lvl w:ilvl="7" w:tplc="80E2FCEC">
      <w:start w:val="1"/>
      <w:numFmt w:val="bullet"/>
      <w:lvlText w:val="o"/>
      <w:lvlJc w:val="left"/>
      <w:pPr>
        <w:ind w:left="5760" w:hanging="360"/>
      </w:pPr>
      <w:rPr>
        <w:rFonts w:ascii="Courier New" w:hAnsi="Courier New" w:hint="default"/>
      </w:rPr>
    </w:lvl>
    <w:lvl w:ilvl="8" w:tplc="A14EC030">
      <w:start w:val="1"/>
      <w:numFmt w:val="bullet"/>
      <w:lvlText w:val=""/>
      <w:lvlJc w:val="left"/>
      <w:pPr>
        <w:ind w:left="6480" w:hanging="360"/>
      </w:pPr>
      <w:rPr>
        <w:rFonts w:ascii="Wingdings" w:hAnsi="Wingdings" w:hint="default"/>
      </w:rPr>
    </w:lvl>
  </w:abstractNum>
  <w:abstractNum w:abstractNumId="19" w15:restartNumberingAfterBreak="0">
    <w:nsid w:val="4D3F2741"/>
    <w:multiLevelType w:val="hybridMultilevel"/>
    <w:tmpl w:val="58E6EB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D33550"/>
    <w:multiLevelType w:val="multilevel"/>
    <w:tmpl w:val="0568A4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572F6CD7"/>
    <w:multiLevelType w:val="multilevel"/>
    <w:tmpl w:val="837A6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14B36BB"/>
    <w:multiLevelType w:val="hybridMultilevel"/>
    <w:tmpl w:val="B0E01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825DBB"/>
    <w:multiLevelType w:val="multilevel"/>
    <w:tmpl w:val="12743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FFD7B7C"/>
    <w:multiLevelType w:val="hybridMultilevel"/>
    <w:tmpl w:val="3E94253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407521"/>
    <w:multiLevelType w:val="multilevel"/>
    <w:tmpl w:val="8EC8F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2F02224"/>
    <w:multiLevelType w:val="multilevel"/>
    <w:tmpl w:val="E23497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D76604A"/>
    <w:multiLevelType w:val="multilevel"/>
    <w:tmpl w:val="81621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8"/>
  </w:num>
  <w:num w:numId="2">
    <w:abstractNumId w:val="13"/>
  </w:num>
  <w:num w:numId="3">
    <w:abstractNumId w:val="14"/>
  </w:num>
  <w:num w:numId="4">
    <w:abstractNumId w:val="10"/>
  </w:num>
  <w:num w:numId="5">
    <w:abstractNumId w:val="15"/>
  </w:num>
  <w:num w:numId="6">
    <w:abstractNumId w:val="5"/>
  </w:num>
  <w:num w:numId="7">
    <w:abstractNumId w:val="22"/>
  </w:num>
  <w:num w:numId="8">
    <w:abstractNumId w:val="0"/>
  </w:num>
  <w:num w:numId="9">
    <w:abstractNumId w:val="8"/>
  </w:num>
  <w:num w:numId="10">
    <w:abstractNumId w:val="16"/>
  </w:num>
  <w:num w:numId="11">
    <w:abstractNumId w:val="24"/>
  </w:num>
  <w:num w:numId="12">
    <w:abstractNumId w:val="19"/>
  </w:num>
  <w:num w:numId="13">
    <w:abstractNumId w:val="1"/>
  </w:num>
  <w:num w:numId="14">
    <w:abstractNumId w:val="27"/>
  </w:num>
  <w:num w:numId="15">
    <w:abstractNumId w:val="26"/>
  </w:num>
  <w:num w:numId="16">
    <w:abstractNumId w:val="17"/>
  </w:num>
  <w:num w:numId="17">
    <w:abstractNumId w:val="7"/>
  </w:num>
  <w:num w:numId="18">
    <w:abstractNumId w:val="2"/>
  </w:num>
  <w:num w:numId="19">
    <w:abstractNumId w:val="12"/>
  </w:num>
  <w:num w:numId="20">
    <w:abstractNumId w:val="3"/>
  </w:num>
  <w:num w:numId="21">
    <w:abstractNumId w:val="23"/>
  </w:num>
  <w:num w:numId="22">
    <w:abstractNumId w:val="20"/>
  </w:num>
  <w:num w:numId="23">
    <w:abstractNumId w:val="9"/>
  </w:num>
  <w:num w:numId="24">
    <w:abstractNumId w:val="21"/>
  </w:num>
  <w:num w:numId="25">
    <w:abstractNumId w:val="4"/>
  </w:num>
  <w:num w:numId="26">
    <w:abstractNumId w:val="11"/>
  </w:num>
  <w:num w:numId="27">
    <w:abstractNumId w:val="25"/>
  </w:num>
  <w:num w:numId="28">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451"/>
    <w:rsid w:val="00001FE8"/>
    <w:rsid w:val="0004379D"/>
    <w:rsid w:val="00062F28"/>
    <w:rsid w:val="00064349"/>
    <w:rsid w:val="0007504A"/>
    <w:rsid w:val="000B0478"/>
    <w:rsid w:val="000B79C6"/>
    <w:rsid w:val="000B7FC7"/>
    <w:rsid w:val="000C6853"/>
    <w:rsid w:val="000E5C68"/>
    <w:rsid w:val="0012095B"/>
    <w:rsid w:val="001272B6"/>
    <w:rsid w:val="0013211E"/>
    <w:rsid w:val="001333F9"/>
    <w:rsid w:val="001502C7"/>
    <w:rsid w:val="0018478D"/>
    <w:rsid w:val="00193352"/>
    <w:rsid w:val="001963C4"/>
    <w:rsid w:val="00196E59"/>
    <w:rsid w:val="001F7181"/>
    <w:rsid w:val="00203743"/>
    <w:rsid w:val="00203F4B"/>
    <w:rsid w:val="00206668"/>
    <w:rsid w:val="0024002D"/>
    <w:rsid w:val="00240F41"/>
    <w:rsid w:val="0025302F"/>
    <w:rsid w:val="00286F3F"/>
    <w:rsid w:val="002A2E6C"/>
    <w:rsid w:val="002A7AAD"/>
    <w:rsid w:val="002D7F0F"/>
    <w:rsid w:val="00300AD6"/>
    <w:rsid w:val="00350005"/>
    <w:rsid w:val="00363930"/>
    <w:rsid w:val="00383D06"/>
    <w:rsid w:val="00396A46"/>
    <w:rsid w:val="00396E9B"/>
    <w:rsid w:val="003D73DA"/>
    <w:rsid w:val="003F10D3"/>
    <w:rsid w:val="003F472C"/>
    <w:rsid w:val="00422B87"/>
    <w:rsid w:val="004266E3"/>
    <w:rsid w:val="004344FF"/>
    <w:rsid w:val="00437B5C"/>
    <w:rsid w:val="00451B42"/>
    <w:rsid w:val="00471E1D"/>
    <w:rsid w:val="004839F0"/>
    <w:rsid w:val="0048520B"/>
    <w:rsid w:val="004B12CF"/>
    <w:rsid w:val="004C05FB"/>
    <w:rsid w:val="005D5276"/>
    <w:rsid w:val="005D783F"/>
    <w:rsid w:val="005E45F8"/>
    <w:rsid w:val="00601506"/>
    <w:rsid w:val="00616AF2"/>
    <w:rsid w:val="00620235"/>
    <w:rsid w:val="00620E77"/>
    <w:rsid w:val="00670451"/>
    <w:rsid w:val="006C0458"/>
    <w:rsid w:val="006E7DE9"/>
    <w:rsid w:val="007046D0"/>
    <w:rsid w:val="00705941"/>
    <w:rsid w:val="007231F7"/>
    <w:rsid w:val="00746A71"/>
    <w:rsid w:val="007510A6"/>
    <w:rsid w:val="00752282"/>
    <w:rsid w:val="007A0DC7"/>
    <w:rsid w:val="007A6608"/>
    <w:rsid w:val="007A7664"/>
    <w:rsid w:val="007D5818"/>
    <w:rsid w:val="007E6DAB"/>
    <w:rsid w:val="007E7D2D"/>
    <w:rsid w:val="007F0B4D"/>
    <w:rsid w:val="007F6922"/>
    <w:rsid w:val="0081390D"/>
    <w:rsid w:val="00831B5A"/>
    <w:rsid w:val="00866DE6"/>
    <w:rsid w:val="008B4831"/>
    <w:rsid w:val="008F01E2"/>
    <w:rsid w:val="00914534"/>
    <w:rsid w:val="00933466"/>
    <w:rsid w:val="00933770"/>
    <w:rsid w:val="0095292E"/>
    <w:rsid w:val="00965F93"/>
    <w:rsid w:val="00966552"/>
    <w:rsid w:val="00975BFB"/>
    <w:rsid w:val="009957A0"/>
    <w:rsid w:val="009E76A7"/>
    <w:rsid w:val="00A2077F"/>
    <w:rsid w:val="00A40C8A"/>
    <w:rsid w:val="00A47591"/>
    <w:rsid w:val="00A534E8"/>
    <w:rsid w:val="00A748B8"/>
    <w:rsid w:val="00A77ACA"/>
    <w:rsid w:val="00A83C0D"/>
    <w:rsid w:val="00AA01F4"/>
    <w:rsid w:val="00B26B9E"/>
    <w:rsid w:val="00B72805"/>
    <w:rsid w:val="00B81EEC"/>
    <w:rsid w:val="00B82C70"/>
    <w:rsid w:val="00B87C76"/>
    <w:rsid w:val="00BB086C"/>
    <w:rsid w:val="00BE1E75"/>
    <w:rsid w:val="00BF76B0"/>
    <w:rsid w:val="00C04FA6"/>
    <w:rsid w:val="00C45B71"/>
    <w:rsid w:val="00C54C7E"/>
    <w:rsid w:val="00C63DCB"/>
    <w:rsid w:val="00C66C0E"/>
    <w:rsid w:val="00CB7B3F"/>
    <w:rsid w:val="00CC545C"/>
    <w:rsid w:val="00CF1A10"/>
    <w:rsid w:val="00D21B49"/>
    <w:rsid w:val="00D765BB"/>
    <w:rsid w:val="00D97546"/>
    <w:rsid w:val="00E04A8C"/>
    <w:rsid w:val="00E04FC4"/>
    <w:rsid w:val="00E17A1B"/>
    <w:rsid w:val="00E22734"/>
    <w:rsid w:val="00E52DA5"/>
    <w:rsid w:val="00E93618"/>
    <w:rsid w:val="00EA0834"/>
    <w:rsid w:val="00EA4351"/>
    <w:rsid w:val="00EB43EC"/>
    <w:rsid w:val="00ED789E"/>
    <w:rsid w:val="00EE2C8E"/>
    <w:rsid w:val="00EF106C"/>
    <w:rsid w:val="00F13E9F"/>
    <w:rsid w:val="00F152FE"/>
    <w:rsid w:val="00F174F6"/>
    <w:rsid w:val="00F24099"/>
    <w:rsid w:val="00F32757"/>
    <w:rsid w:val="00F40A61"/>
    <w:rsid w:val="00F5794E"/>
    <w:rsid w:val="00F65EBD"/>
    <w:rsid w:val="00F71A9D"/>
    <w:rsid w:val="00F869A5"/>
    <w:rsid w:val="00FB4132"/>
    <w:rsid w:val="00FC6246"/>
    <w:rsid w:val="00FC6AA9"/>
    <w:rsid w:val="00FF5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4D96F888"/>
  <w15:chartTrackingRefBased/>
  <w15:docId w15:val="{D602801B-CC5E-4512-9E81-FB7E99C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Liberation Sans Narrow"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D5276"/>
    <w:rPr>
      <w:rFonts w:ascii="Liberation Sans Narrow" w:hAnsi="Liberation Sans Narrow" w:cs="Liberation Sans Narrow"/>
    </w:rPr>
  </w:style>
  <w:style w:type="paragraph" w:styleId="Heading1">
    <w:name w:val="heading 1"/>
    <w:basedOn w:val="Normal"/>
    <w:next w:val="Normal"/>
    <w:link w:val="Heading1Char"/>
    <w:uiPriority w:val="9"/>
    <w:qFormat/>
    <w:rsid w:val="001502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502C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3F10D3"/>
    <w:pPr>
      <w:widowControl/>
      <w:autoSpaceDE/>
      <w:autoSpaceDN/>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1963C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D5276"/>
    <w:pPr>
      <w:ind w:left="110"/>
    </w:pPr>
  </w:style>
  <w:style w:type="paragraph" w:styleId="Title">
    <w:name w:val="Title"/>
    <w:basedOn w:val="Normal"/>
    <w:link w:val="TitleChar"/>
    <w:uiPriority w:val="1"/>
    <w:qFormat/>
    <w:rsid w:val="005D5276"/>
    <w:pPr>
      <w:ind w:left="120"/>
    </w:pPr>
    <w:rPr>
      <w:i/>
      <w:iCs/>
      <w:sz w:val="23"/>
      <w:szCs w:val="23"/>
    </w:rPr>
  </w:style>
  <w:style w:type="character" w:customStyle="1" w:styleId="TitleChar">
    <w:name w:val="Title Char"/>
    <w:basedOn w:val="DefaultParagraphFont"/>
    <w:link w:val="Title"/>
    <w:uiPriority w:val="1"/>
    <w:rsid w:val="005D5276"/>
    <w:rPr>
      <w:rFonts w:ascii="Liberation Sans Narrow" w:eastAsia="Liberation Sans Narrow" w:hAnsi="Liberation Sans Narrow" w:cs="Liberation Sans Narrow"/>
      <w:i/>
      <w:iCs/>
      <w:sz w:val="23"/>
      <w:szCs w:val="23"/>
    </w:rPr>
  </w:style>
  <w:style w:type="paragraph" w:styleId="BodyText">
    <w:name w:val="Body Text"/>
    <w:basedOn w:val="Normal"/>
    <w:link w:val="BodyTextChar"/>
    <w:uiPriority w:val="1"/>
    <w:qFormat/>
    <w:rsid w:val="005D5276"/>
    <w:pPr>
      <w:spacing w:before="4"/>
    </w:pPr>
    <w:rPr>
      <w:b/>
      <w:bCs/>
    </w:rPr>
  </w:style>
  <w:style w:type="character" w:customStyle="1" w:styleId="BodyTextChar">
    <w:name w:val="Body Text Char"/>
    <w:basedOn w:val="DefaultParagraphFont"/>
    <w:link w:val="BodyText"/>
    <w:uiPriority w:val="1"/>
    <w:rsid w:val="005D5276"/>
    <w:rPr>
      <w:rFonts w:ascii="Liberation Sans Narrow" w:eastAsia="Liberation Sans Narrow" w:hAnsi="Liberation Sans Narrow" w:cs="Liberation Sans Narrow"/>
      <w:b/>
      <w:bCs/>
    </w:rPr>
  </w:style>
  <w:style w:type="paragraph" w:styleId="ListParagraph">
    <w:name w:val="List Paragraph"/>
    <w:basedOn w:val="Normal"/>
    <w:uiPriority w:val="34"/>
    <w:qFormat/>
    <w:rsid w:val="005D5276"/>
  </w:style>
  <w:style w:type="table" w:styleId="TableGrid">
    <w:name w:val="Table Grid"/>
    <w:basedOn w:val="TableNormal"/>
    <w:uiPriority w:val="39"/>
    <w:rsid w:val="00670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F10D3"/>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3F10D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F10D3"/>
    <w:rPr>
      <w:i/>
      <w:iCs/>
    </w:rPr>
  </w:style>
  <w:style w:type="character" w:styleId="Strong">
    <w:name w:val="Strong"/>
    <w:basedOn w:val="DefaultParagraphFont"/>
    <w:uiPriority w:val="22"/>
    <w:qFormat/>
    <w:rsid w:val="003F10D3"/>
    <w:rPr>
      <w:b/>
      <w:bCs/>
    </w:rPr>
  </w:style>
  <w:style w:type="character" w:customStyle="1" w:styleId="Heading1Char">
    <w:name w:val="Heading 1 Char"/>
    <w:basedOn w:val="DefaultParagraphFont"/>
    <w:link w:val="Heading1"/>
    <w:uiPriority w:val="9"/>
    <w:rsid w:val="001502C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502C7"/>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D765BB"/>
    <w:pPr>
      <w:tabs>
        <w:tab w:val="center" w:pos="4513"/>
        <w:tab w:val="right" w:pos="9026"/>
      </w:tabs>
    </w:pPr>
  </w:style>
  <w:style w:type="character" w:customStyle="1" w:styleId="HeaderChar">
    <w:name w:val="Header Char"/>
    <w:basedOn w:val="DefaultParagraphFont"/>
    <w:link w:val="Header"/>
    <w:uiPriority w:val="99"/>
    <w:rsid w:val="00D765BB"/>
    <w:rPr>
      <w:rFonts w:ascii="Liberation Sans Narrow" w:hAnsi="Liberation Sans Narrow" w:cs="Liberation Sans Narrow"/>
    </w:rPr>
  </w:style>
  <w:style w:type="paragraph" w:styleId="Footer">
    <w:name w:val="footer"/>
    <w:basedOn w:val="Normal"/>
    <w:link w:val="FooterChar"/>
    <w:uiPriority w:val="99"/>
    <w:unhideWhenUsed/>
    <w:rsid w:val="00D765BB"/>
    <w:pPr>
      <w:tabs>
        <w:tab w:val="center" w:pos="4513"/>
        <w:tab w:val="right" w:pos="9026"/>
      </w:tabs>
    </w:pPr>
  </w:style>
  <w:style w:type="character" w:customStyle="1" w:styleId="FooterChar">
    <w:name w:val="Footer Char"/>
    <w:basedOn w:val="DefaultParagraphFont"/>
    <w:link w:val="Footer"/>
    <w:uiPriority w:val="99"/>
    <w:rsid w:val="00D765BB"/>
    <w:rPr>
      <w:rFonts w:ascii="Liberation Sans Narrow" w:hAnsi="Liberation Sans Narrow" w:cs="Liberation Sans Narrow"/>
    </w:rPr>
  </w:style>
  <w:style w:type="character" w:customStyle="1" w:styleId="Heading4Char">
    <w:name w:val="Heading 4 Char"/>
    <w:basedOn w:val="DefaultParagraphFont"/>
    <w:link w:val="Heading4"/>
    <w:uiPriority w:val="9"/>
    <w:semiHidden/>
    <w:rsid w:val="001963C4"/>
    <w:rPr>
      <w:rFonts w:asciiTheme="majorHAnsi" w:eastAsiaTheme="majorEastAsia" w:hAnsiTheme="majorHAnsi" w:cstheme="majorBidi"/>
      <w:i/>
      <w:iCs/>
      <w:color w:val="365F91" w:themeColor="accent1" w:themeShade="BF"/>
    </w:rPr>
  </w:style>
  <w:style w:type="table" w:styleId="PlainTable4">
    <w:name w:val="Plain Table 4"/>
    <w:basedOn w:val="TableNormal"/>
    <w:uiPriority w:val="44"/>
    <w:rsid w:val="00EE2C8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5794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F5794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71644">
      <w:bodyDiv w:val="1"/>
      <w:marLeft w:val="0"/>
      <w:marRight w:val="0"/>
      <w:marTop w:val="0"/>
      <w:marBottom w:val="0"/>
      <w:divBdr>
        <w:top w:val="none" w:sz="0" w:space="0" w:color="auto"/>
        <w:left w:val="none" w:sz="0" w:space="0" w:color="auto"/>
        <w:bottom w:val="none" w:sz="0" w:space="0" w:color="auto"/>
        <w:right w:val="none" w:sz="0" w:space="0" w:color="auto"/>
      </w:divBdr>
    </w:div>
    <w:div w:id="91514785">
      <w:bodyDiv w:val="1"/>
      <w:marLeft w:val="0"/>
      <w:marRight w:val="0"/>
      <w:marTop w:val="0"/>
      <w:marBottom w:val="0"/>
      <w:divBdr>
        <w:top w:val="none" w:sz="0" w:space="0" w:color="auto"/>
        <w:left w:val="none" w:sz="0" w:space="0" w:color="auto"/>
        <w:bottom w:val="none" w:sz="0" w:space="0" w:color="auto"/>
        <w:right w:val="none" w:sz="0" w:space="0" w:color="auto"/>
      </w:divBdr>
    </w:div>
    <w:div w:id="146015923">
      <w:bodyDiv w:val="1"/>
      <w:marLeft w:val="0"/>
      <w:marRight w:val="0"/>
      <w:marTop w:val="0"/>
      <w:marBottom w:val="0"/>
      <w:divBdr>
        <w:top w:val="none" w:sz="0" w:space="0" w:color="auto"/>
        <w:left w:val="none" w:sz="0" w:space="0" w:color="auto"/>
        <w:bottom w:val="none" w:sz="0" w:space="0" w:color="auto"/>
        <w:right w:val="none" w:sz="0" w:space="0" w:color="auto"/>
      </w:divBdr>
    </w:div>
    <w:div w:id="713233425">
      <w:bodyDiv w:val="1"/>
      <w:marLeft w:val="0"/>
      <w:marRight w:val="0"/>
      <w:marTop w:val="0"/>
      <w:marBottom w:val="0"/>
      <w:divBdr>
        <w:top w:val="none" w:sz="0" w:space="0" w:color="auto"/>
        <w:left w:val="none" w:sz="0" w:space="0" w:color="auto"/>
        <w:bottom w:val="none" w:sz="0" w:space="0" w:color="auto"/>
        <w:right w:val="none" w:sz="0" w:space="0" w:color="auto"/>
      </w:divBdr>
    </w:div>
    <w:div w:id="714692522">
      <w:bodyDiv w:val="1"/>
      <w:marLeft w:val="0"/>
      <w:marRight w:val="0"/>
      <w:marTop w:val="0"/>
      <w:marBottom w:val="0"/>
      <w:divBdr>
        <w:top w:val="none" w:sz="0" w:space="0" w:color="auto"/>
        <w:left w:val="none" w:sz="0" w:space="0" w:color="auto"/>
        <w:bottom w:val="none" w:sz="0" w:space="0" w:color="auto"/>
        <w:right w:val="none" w:sz="0" w:space="0" w:color="auto"/>
      </w:divBdr>
    </w:div>
    <w:div w:id="831484652">
      <w:bodyDiv w:val="1"/>
      <w:marLeft w:val="0"/>
      <w:marRight w:val="0"/>
      <w:marTop w:val="0"/>
      <w:marBottom w:val="0"/>
      <w:divBdr>
        <w:top w:val="none" w:sz="0" w:space="0" w:color="auto"/>
        <w:left w:val="none" w:sz="0" w:space="0" w:color="auto"/>
        <w:bottom w:val="none" w:sz="0" w:space="0" w:color="auto"/>
        <w:right w:val="none" w:sz="0" w:space="0" w:color="auto"/>
      </w:divBdr>
    </w:div>
    <w:div w:id="857282159">
      <w:bodyDiv w:val="1"/>
      <w:marLeft w:val="0"/>
      <w:marRight w:val="0"/>
      <w:marTop w:val="0"/>
      <w:marBottom w:val="0"/>
      <w:divBdr>
        <w:top w:val="none" w:sz="0" w:space="0" w:color="auto"/>
        <w:left w:val="none" w:sz="0" w:space="0" w:color="auto"/>
        <w:bottom w:val="none" w:sz="0" w:space="0" w:color="auto"/>
        <w:right w:val="none" w:sz="0" w:space="0" w:color="auto"/>
      </w:divBdr>
    </w:div>
    <w:div w:id="901986597">
      <w:bodyDiv w:val="1"/>
      <w:marLeft w:val="0"/>
      <w:marRight w:val="0"/>
      <w:marTop w:val="0"/>
      <w:marBottom w:val="0"/>
      <w:divBdr>
        <w:top w:val="none" w:sz="0" w:space="0" w:color="auto"/>
        <w:left w:val="none" w:sz="0" w:space="0" w:color="auto"/>
        <w:bottom w:val="none" w:sz="0" w:space="0" w:color="auto"/>
        <w:right w:val="none" w:sz="0" w:space="0" w:color="auto"/>
      </w:divBdr>
    </w:div>
    <w:div w:id="1090658308">
      <w:bodyDiv w:val="1"/>
      <w:marLeft w:val="0"/>
      <w:marRight w:val="0"/>
      <w:marTop w:val="0"/>
      <w:marBottom w:val="0"/>
      <w:divBdr>
        <w:top w:val="none" w:sz="0" w:space="0" w:color="auto"/>
        <w:left w:val="none" w:sz="0" w:space="0" w:color="auto"/>
        <w:bottom w:val="none" w:sz="0" w:space="0" w:color="auto"/>
        <w:right w:val="none" w:sz="0" w:space="0" w:color="auto"/>
      </w:divBdr>
    </w:div>
    <w:div w:id="1117021227">
      <w:bodyDiv w:val="1"/>
      <w:marLeft w:val="0"/>
      <w:marRight w:val="0"/>
      <w:marTop w:val="0"/>
      <w:marBottom w:val="0"/>
      <w:divBdr>
        <w:top w:val="none" w:sz="0" w:space="0" w:color="auto"/>
        <w:left w:val="none" w:sz="0" w:space="0" w:color="auto"/>
        <w:bottom w:val="none" w:sz="0" w:space="0" w:color="auto"/>
        <w:right w:val="none" w:sz="0" w:space="0" w:color="auto"/>
      </w:divBdr>
    </w:div>
    <w:div w:id="1142575217">
      <w:bodyDiv w:val="1"/>
      <w:marLeft w:val="0"/>
      <w:marRight w:val="0"/>
      <w:marTop w:val="0"/>
      <w:marBottom w:val="0"/>
      <w:divBdr>
        <w:top w:val="none" w:sz="0" w:space="0" w:color="auto"/>
        <w:left w:val="none" w:sz="0" w:space="0" w:color="auto"/>
        <w:bottom w:val="none" w:sz="0" w:space="0" w:color="auto"/>
        <w:right w:val="none" w:sz="0" w:space="0" w:color="auto"/>
      </w:divBdr>
    </w:div>
    <w:div w:id="1158619357">
      <w:bodyDiv w:val="1"/>
      <w:marLeft w:val="0"/>
      <w:marRight w:val="0"/>
      <w:marTop w:val="0"/>
      <w:marBottom w:val="0"/>
      <w:divBdr>
        <w:top w:val="none" w:sz="0" w:space="0" w:color="auto"/>
        <w:left w:val="none" w:sz="0" w:space="0" w:color="auto"/>
        <w:bottom w:val="none" w:sz="0" w:space="0" w:color="auto"/>
        <w:right w:val="none" w:sz="0" w:space="0" w:color="auto"/>
      </w:divBdr>
    </w:div>
    <w:div w:id="1217550271">
      <w:bodyDiv w:val="1"/>
      <w:marLeft w:val="0"/>
      <w:marRight w:val="0"/>
      <w:marTop w:val="0"/>
      <w:marBottom w:val="0"/>
      <w:divBdr>
        <w:top w:val="none" w:sz="0" w:space="0" w:color="auto"/>
        <w:left w:val="none" w:sz="0" w:space="0" w:color="auto"/>
        <w:bottom w:val="none" w:sz="0" w:space="0" w:color="auto"/>
        <w:right w:val="none" w:sz="0" w:space="0" w:color="auto"/>
      </w:divBdr>
    </w:div>
    <w:div w:id="1508448260">
      <w:bodyDiv w:val="1"/>
      <w:marLeft w:val="0"/>
      <w:marRight w:val="0"/>
      <w:marTop w:val="0"/>
      <w:marBottom w:val="0"/>
      <w:divBdr>
        <w:top w:val="none" w:sz="0" w:space="0" w:color="auto"/>
        <w:left w:val="none" w:sz="0" w:space="0" w:color="auto"/>
        <w:bottom w:val="none" w:sz="0" w:space="0" w:color="auto"/>
        <w:right w:val="none" w:sz="0" w:space="0" w:color="auto"/>
      </w:divBdr>
      <w:divsChild>
        <w:div w:id="140662128">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1990">
          <w:blockQuote w:val="1"/>
          <w:marLeft w:val="720"/>
          <w:marRight w:val="720"/>
          <w:marTop w:val="100"/>
          <w:marBottom w:val="100"/>
          <w:divBdr>
            <w:top w:val="none" w:sz="0" w:space="0" w:color="auto"/>
            <w:left w:val="none" w:sz="0" w:space="0" w:color="auto"/>
            <w:bottom w:val="none" w:sz="0" w:space="0" w:color="auto"/>
            <w:right w:val="none" w:sz="0" w:space="0" w:color="auto"/>
          </w:divBdr>
        </w:div>
        <w:div w:id="500388587">
          <w:blockQuote w:val="1"/>
          <w:marLeft w:val="720"/>
          <w:marRight w:val="720"/>
          <w:marTop w:val="100"/>
          <w:marBottom w:val="100"/>
          <w:divBdr>
            <w:top w:val="none" w:sz="0" w:space="0" w:color="auto"/>
            <w:left w:val="none" w:sz="0" w:space="0" w:color="auto"/>
            <w:bottom w:val="none" w:sz="0" w:space="0" w:color="auto"/>
            <w:right w:val="none" w:sz="0" w:space="0" w:color="auto"/>
          </w:divBdr>
        </w:div>
        <w:div w:id="550575901">
          <w:blockQuote w:val="1"/>
          <w:marLeft w:val="720"/>
          <w:marRight w:val="720"/>
          <w:marTop w:val="100"/>
          <w:marBottom w:val="100"/>
          <w:divBdr>
            <w:top w:val="none" w:sz="0" w:space="0" w:color="auto"/>
            <w:left w:val="none" w:sz="0" w:space="0" w:color="auto"/>
            <w:bottom w:val="none" w:sz="0" w:space="0" w:color="auto"/>
            <w:right w:val="none" w:sz="0" w:space="0" w:color="auto"/>
          </w:divBdr>
        </w:div>
        <w:div w:id="929853789">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26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0395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7904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832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8762453">
      <w:bodyDiv w:val="1"/>
      <w:marLeft w:val="0"/>
      <w:marRight w:val="0"/>
      <w:marTop w:val="0"/>
      <w:marBottom w:val="0"/>
      <w:divBdr>
        <w:top w:val="none" w:sz="0" w:space="0" w:color="auto"/>
        <w:left w:val="none" w:sz="0" w:space="0" w:color="auto"/>
        <w:bottom w:val="none" w:sz="0" w:space="0" w:color="auto"/>
        <w:right w:val="none" w:sz="0" w:space="0" w:color="auto"/>
      </w:divBdr>
    </w:div>
    <w:div w:id="1704594985">
      <w:bodyDiv w:val="1"/>
      <w:marLeft w:val="0"/>
      <w:marRight w:val="0"/>
      <w:marTop w:val="0"/>
      <w:marBottom w:val="0"/>
      <w:divBdr>
        <w:top w:val="none" w:sz="0" w:space="0" w:color="auto"/>
        <w:left w:val="none" w:sz="0" w:space="0" w:color="auto"/>
        <w:bottom w:val="none" w:sz="0" w:space="0" w:color="auto"/>
        <w:right w:val="none" w:sz="0" w:space="0" w:color="auto"/>
      </w:divBdr>
    </w:div>
    <w:div w:id="1713384810">
      <w:bodyDiv w:val="1"/>
      <w:marLeft w:val="0"/>
      <w:marRight w:val="0"/>
      <w:marTop w:val="0"/>
      <w:marBottom w:val="0"/>
      <w:divBdr>
        <w:top w:val="none" w:sz="0" w:space="0" w:color="auto"/>
        <w:left w:val="none" w:sz="0" w:space="0" w:color="auto"/>
        <w:bottom w:val="none" w:sz="0" w:space="0" w:color="auto"/>
        <w:right w:val="none" w:sz="0" w:space="0" w:color="auto"/>
      </w:divBdr>
    </w:div>
    <w:div w:id="1723558884">
      <w:bodyDiv w:val="1"/>
      <w:marLeft w:val="0"/>
      <w:marRight w:val="0"/>
      <w:marTop w:val="0"/>
      <w:marBottom w:val="0"/>
      <w:divBdr>
        <w:top w:val="none" w:sz="0" w:space="0" w:color="auto"/>
        <w:left w:val="none" w:sz="0" w:space="0" w:color="auto"/>
        <w:bottom w:val="none" w:sz="0" w:space="0" w:color="auto"/>
        <w:right w:val="none" w:sz="0" w:space="0" w:color="auto"/>
      </w:divBdr>
    </w:div>
    <w:div w:id="1727947467">
      <w:bodyDiv w:val="1"/>
      <w:marLeft w:val="0"/>
      <w:marRight w:val="0"/>
      <w:marTop w:val="0"/>
      <w:marBottom w:val="0"/>
      <w:divBdr>
        <w:top w:val="none" w:sz="0" w:space="0" w:color="auto"/>
        <w:left w:val="none" w:sz="0" w:space="0" w:color="auto"/>
        <w:bottom w:val="none" w:sz="0" w:space="0" w:color="auto"/>
        <w:right w:val="none" w:sz="0" w:space="0" w:color="auto"/>
      </w:divBdr>
      <w:divsChild>
        <w:div w:id="1338919723">
          <w:blockQuote w:val="1"/>
          <w:marLeft w:val="720"/>
          <w:marRight w:val="720"/>
          <w:marTop w:val="100"/>
          <w:marBottom w:val="100"/>
          <w:divBdr>
            <w:top w:val="none" w:sz="0" w:space="0" w:color="auto"/>
            <w:left w:val="none" w:sz="0" w:space="0" w:color="auto"/>
            <w:bottom w:val="none" w:sz="0" w:space="0" w:color="auto"/>
            <w:right w:val="none" w:sz="0" w:space="0" w:color="auto"/>
          </w:divBdr>
        </w:div>
        <w:div w:id="1466000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3695326">
      <w:bodyDiv w:val="1"/>
      <w:marLeft w:val="0"/>
      <w:marRight w:val="0"/>
      <w:marTop w:val="0"/>
      <w:marBottom w:val="0"/>
      <w:divBdr>
        <w:top w:val="none" w:sz="0" w:space="0" w:color="auto"/>
        <w:left w:val="none" w:sz="0" w:space="0" w:color="auto"/>
        <w:bottom w:val="none" w:sz="0" w:space="0" w:color="auto"/>
        <w:right w:val="none" w:sz="0" w:space="0" w:color="auto"/>
      </w:divBdr>
    </w:div>
    <w:div w:id="1768429256">
      <w:bodyDiv w:val="1"/>
      <w:marLeft w:val="0"/>
      <w:marRight w:val="0"/>
      <w:marTop w:val="0"/>
      <w:marBottom w:val="0"/>
      <w:divBdr>
        <w:top w:val="none" w:sz="0" w:space="0" w:color="auto"/>
        <w:left w:val="none" w:sz="0" w:space="0" w:color="auto"/>
        <w:bottom w:val="none" w:sz="0" w:space="0" w:color="auto"/>
        <w:right w:val="none" w:sz="0" w:space="0" w:color="auto"/>
      </w:divBdr>
    </w:div>
    <w:div w:id="1786148671">
      <w:bodyDiv w:val="1"/>
      <w:marLeft w:val="0"/>
      <w:marRight w:val="0"/>
      <w:marTop w:val="0"/>
      <w:marBottom w:val="0"/>
      <w:divBdr>
        <w:top w:val="none" w:sz="0" w:space="0" w:color="auto"/>
        <w:left w:val="none" w:sz="0" w:space="0" w:color="auto"/>
        <w:bottom w:val="none" w:sz="0" w:space="0" w:color="auto"/>
        <w:right w:val="none" w:sz="0" w:space="0" w:color="auto"/>
      </w:divBdr>
    </w:div>
    <w:div w:id="1803619780">
      <w:bodyDiv w:val="1"/>
      <w:marLeft w:val="0"/>
      <w:marRight w:val="0"/>
      <w:marTop w:val="0"/>
      <w:marBottom w:val="0"/>
      <w:divBdr>
        <w:top w:val="none" w:sz="0" w:space="0" w:color="auto"/>
        <w:left w:val="none" w:sz="0" w:space="0" w:color="auto"/>
        <w:bottom w:val="none" w:sz="0" w:space="0" w:color="auto"/>
        <w:right w:val="none" w:sz="0" w:space="0" w:color="auto"/>
      </w:divBdr>
    </w:div>
    <w:div w:id="1876188123">
      <w:bodyDiv w:val="1"/>
      <w:marLeft w:val="0"/>
      <w:marRight w:val="0"/>
      <w:marTop w:val="0"/>
      <w:marBottom w:val="0"/>
      <w:divBdr>
        <w:top w:val="none" w:sz="0" w:space="0" w:color="auto"/>
        <w:left w:val="none" w:sz="0" w:space="0" w:color="auto"/>
        <w:bottom w:val="none" w:sz="0" w:space="0" w:color="auto"/>
        <w:right w:val="none" w:sz="0" w:space="0" w:color="auto"/>
      </w:divBdr>
    </w:div>
    <w:div w:id="2057048901">
      <w:bodyDiv w:val="1"/>
      <w:marLeft w:val="0"/>
      <w:marRight w:val="0"/>
      <w:marTop w:val="0"/>
      <w:marBottom w:val="0"/>
      <w:divBdr>
        <w:top w:val="none" w:sz="0" w:space="0" w:color="auto"/>
        <w:left w:val="none" w:sz="0" w:space="0" w:color="auto"/>
        <w:bottom w:val="none" w:sz="0" w:space="0" w:color="auto"/>
        <w:right w:val="none" w:sz="0" w:space="0" w:color="auto"/>
      </w:divBdr>
    </w:div>
    <w:div w:id="2057705059">
      <w:bodyDiv w:val="1"/>
      <w:marLeft w:val="0"/>
      <w:marRight w:val="0"/>
      <w:marTop w:val="0"/>
      <w:marBottom w:val="0"/>
      <w:divBdr>
        <w:top w:val="none" w:sz="0" w:space="0" w:color="auto"/>
        <w:left w:val="none" w:sz="0" w:space="0" w:color="auto"/>
        <w:bottom w:val="none" w:sz="0" w:space="0" w:color="auto"/>
        <w:right w:val="none" w:sz="0" w:space="0" w:color="auto"/>
      </w:divBdr>
    </w:div>
    <w:div w:id="214495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7ADD2-551A-407D-AD8F-B960AA895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9</Pages>
  <Words>2522</Words>
  <Characters>14379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Cardinham - Headteacher</dc:creator>
  <cp:keywords/>
  <dc:description/>
  <cp:lastModifiedBy>Cardinham - Headteacher</cp:lastModifiedBy>
  <cp:revision>20</cp:revision>
  <dcterms:created xsi:type="dcterms:W3CDTF">2025-05-06T19:39:00Z</dcterms:created>
  <dcterms:modified xsi:type="dcterms:W3CDTF">2025-10-13T20:52:00Z</dcterms:modified>
</cp:coreProperties>
</file>