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64010" w14:textId="77777777" w:rsidR="008B2EC5" w:rsidRDefault="00CD2B5A">
      <w:pPr>
        <w:jc w:val="center"/>
      </w:pPr>
      <w:r>
        <w:rPr>
          <w:b/>
          <w:sz w:val="36"/>
        </w:rPr>
        <w:t>Accessibility Action Plan for Cardinham Primary School 2026-2027</w:t>
      </w:r>
    </w:p>
    <w:p w14:paraId="2795E8B3" w14:textId="77777777" w:rsidR="008B2EC5" w:rsidRDefault="00CD2B5A">
      <w:r>
        <w:t xml:space="preserve">This Accessibility Action Plan is focused on short, medium and long-term targets which will be reviewed annually by the Local Monitoring Committee, Headteacher and Truro and Penwith </w:t>
      </w:r>
      <w:r>
        <w:t>Academy Trust (TPAT). Cardinham Primary School is committed to ensuring equality of opportunity and access for all pupils, staff, parents and visitors. The school will continue to remove barriers to learning, participation and inclusion and will make reasonable adjustments where required.</w:t>
      </w:r>
    </w:p>
    <w:p w14:paraId="21DFA048" w14:textId="77777777" w:rsidR="008B2EC5" w:rsidRDefault="00CD2B5A">
      <w:pPr>
        <w:pStyle w:val="Heading1"/>
      </w:pPr>
      <w:r>
        <w:t>Accessible Schools – Identifying Barriers to Access. How does the school deliver the curriculum?</w:t>
      </w:r>
    </w:p>
    <w:tbl>
      <w:tblPr>
        <w:tblStyle w:val="TableGrid"/>
        <w:tblW w:w="0" w:type="auto"/>
        <w:tblLook w:val="04A0" w:firstRow="1" w:lastRow="0" w:firstColumn="1" w:lastColumn="0" w:noHBand="0" w:noVBand="1"/>
      </w:tblPr>
      <w:tblGrid>
        <w:gridCol w:w="2880"/>
        <w:gridCol w:w="2880"/>
        <w:gridCol w:w="2880"/>
      </w:tblGrid>
      <w:tr w:rsidR="008B2EC5" w14:paraId="15E1331C" w14:textId="77777777">
        <w:tc>
          <w:tcPr>
            <w:tcW w:w="2880" w:type="dxa"/>
          </w:tcPr>
          <w:p w14:paraId="70DE9F48" w14:textId="77777777" w:rsidR="008B2EC5" w:rsidRDefault="00CD2B5A">
            <w:r>
              <w:t>Outcome</w:t>
            </w:r>
          </w:p>
        </w:tc>
        <w:tc>
          <w:tcPr>
            <w:tcW w:w="2880" w:type="dxa"/>
          </w:tcPr>
          <w:p w14:paraId="7727077B" w14:textId="77777777" w:rsidR="008B2EC5" w:rsidRDefault="00CD2B5A">
            <w:r>
              <w:t>In Place (Yes/No)</w:t>
            </w:r>
          </w:p>
        </w:tc>
        <w:tc>
          <w:tcPr>
            <w:tcW w:w="2880" w:type="dxa"/>
          </w:tcPr>
          <w:p w14:paraId="3FCB07A5" w14:textId="77777777" w:rsidR="008B2EC5" w:rsidRDefault="00CD2B5A">
            <w:r>
              <w:t>Action to Ensure Outcome</w:t>
            </w:r>
          </w:p>
        </w:tc>
      </w:tr>
      <w:tr w:rsidR="008B2EC5" w14:paraId="06DFC8F8" w14:textId="77777777">
        <w:tc>
          <w:tcPr>
            <w:tcW w:w="2880" w:type="dxa"/>
          </w:tcPr>
          <w:p w14:paraId="3D562A59" w14:textId="77777777" w:rsidR="008B2EC5" w:rsidRDefault="00CD2B5A">
            <w:r>
              <w:t>Teachers and support staff have the necessary training to teach and support pupils with SEND and disabilities.</w:t>
            </w:r>
          </w:p>
        </w:tc>
        <w:tc>
          <w:tcPr>
            <w:tcW w:w="2880" w:type="dxa"/>
          </w:tcPr>
          <w:p w14:paraId="5B7FDD25" w14:textId="77777777" w:rsidR="008B2EC5" w:rsidRDefault="00CD2B5A">
            <w:r>
              <w:t>Yes</w:t>
            </w:r>
          </w:p>
        </w:tc>
        <w:tc>
          <w:tcPr>
            <w:tcW w:w="2880" w:type="dxa"/>
          </w:tcPr>
          <w:p w14:paraId="160A9F28" w14:textId="77777777" w:rsidR="008B2EC5" w:rsidRDefault="00CD2B5A">
            <w:r>
              <w:t>Annual training programme, specialist advice from external agencies, regular SEND reviews and individualised CPD where needed.</w:t>
            </w:r>
          </w:p>
        </w:tc>
      </w:tr>
      <w:tr w:rsidR="008B2EC5" w14:paraId="6D3DB966" w14:textId="77777777">
        <w:tc>
          <w:tcPr>
            <w:tcW w:w="2880" w:type="dxa"/>
          </w:tcPr>
          <w:p w14:paraId="122000DF" w14:textId="77777777" w:rsidR="008B2EC5" w:rsidRDefault="00CD2B5A">
            <w:r>
              <w:t>Classrooms are organised to meet individual needs.</w:t>
            </w:r>
          </w:p>
        </w:tc>
        <w:tc>
          <w:tcPr>
            <w:tcW w:w="2880" w:type="dxa"/>
          </w:tcPr>
          <w:p w14:paraId="55239733" w14:textId="77777777" w:rsidR="008B2EC5" w:rsidRDefault="00CD2B5A">
            <w:r>
              <w:t>Yes</w:t>
            </w:r>
          </w:p>
        </w:tc>
        <w:tc>
          <w:tcPr>
            <w:tcW w:w="2880" w:type="dxa"/>
          </w:tcPr>
          <w:p w14:paraId="7F7725DE" w14:textId="77777777" w:rsidR="008B2EC5" w:rsidRDefault="00CD2B5A">
            <w:r>
              <w:t>Learning environments across Woodside and Hillside are adapted to maximise access, independence and engagement.</w:t>
            </w:r>
          </w:p>
        </w:tc>
      </w:tr>
      <w:tr w:rsidR="008B2EC5" w14:paraId="718A9EE3" w14:textId="77777777">
        <w:tc>
          <w:tcPr>
            <w:tcW w:w="2880" w:type="dxa"/>
          </w:tcPr>
          <w:p w14:paraId="5A7703E3" w14:textId="77777777" w:rsidR="008B2EC5" w:rsidRDefault="00CD2B5A">
            <w:r>
              <w:t>Lessons provide opportunities for all pupils to achieve.</w:t>
            </w:r>
          </w:p>
        </w:tc>
        <w:tc>
          <w:tcPr>
            <w:tcW w:w="2880" w:type="dxa"/>
          </w:tcPr>
          <w:p w14:paraId="55764F03" w14:textId="77777777" w:rsidR="008B2EC5" w:rsidRDefault="00CD2B5A">
            <w:r>
              <w:t>Yes</w:t>
            </w:r>
          </w:p>
        </w:tc>
        <w:tc>
          <w:tcPr>
            <w:tcW w:w="2880" w:type="dxa"/>
          </w:tcPr>
          <w:p w14:paraId="1FD78C49" w14:textId="77777777" w:rsidR="008B2EC5" w:rsidRDefault="00CD2B5A">
            <w:r>
              <w:t>Adaptive teaching, scaffolding, assistive technology, intervention programmes and high expectations for all learners.</w:t>
            </w:r>
          </w:p>
        </w:tc>
      </w:tr>
      <w:tr w:rsidR="008B2EC5" w14:paraId="13878405" w14:textId="77777777">
        <w:tc>
          <w:tcPr>
            <w:tcW w:w="2880" w:type="dxa"/>
          </w:tcPr>
          <w:p w14:paraId="47FAC74D" w14:textId="77777777" w:rsidR="008B2EC5" w:rsidRDefault="00CD2B5A">
            <w:r>
              <w:t>Pupils can access enrichment opportunities, clubs, educational visits and residential experiences.</w:t>
            </w:r>
          </w:p>
        </w:tc>
        <w:tc>
          <w:tcPr>
            <w:tcW w:w="2880" w:type="dxa"/>
          </w:tcPr>
          <w:p w14:paraId="65F0DFC2" w14:textId="77777777" w:rsidR="008B2EC5" w:rsidRDefault="00CD2B5A">
            <w:r>
              <w:t>Yes</w:t>
            </w:r>
          </w:p>
        </w:tc>
        <w:tc>
          <w:tcPr>
            <w:tcW w:w="2880" w:type="dxa"/>
          </w:tcPr>
          <w:p w14:paraId="4B5ED4DD" w14:textId="77777777" w:rsidR="008B2EC5" w:rsidRDefault="00CD2B5A">
            <w:r>
              <w:t>Risk assessments and reasonable adjustments ensure inclusion for all pupils.</w:t>
            </w:r>
          </w:p>
        </w:tc>
      </w:tr>
      <w:tr w:rsidR="008B2EC5" w14:paraId="29208E3B" w14:textId="77777777">
        <w:tc>
          <w:tcPr>
            <w:tcW w:w="2880" w:type="dxa"/>
          </w:tcPr>
          <w:p w14:paraId="345DAD60" w14:textId="77777777" w:rsidR="008B2EC5" w:rsidRDefault="00CD2B5A">
            <w:r>
              <w:t>Staff remove barriers to participation.</w:t>
            </w:r>
          </w:p>
        </w:tc>
        <w:tc>
          <w:tcPr>
            <w:tcW w:w="2880" w:type="dxa"/>
          </w:tcPr>
          <w:p w14:paraId="604D630B" w14:textId="77777777" w:rsidR="008B2EC5" w:rsidRDefault="00CD2B5A">
            <w:r>
              <w:t>Yes</w:t>
            </w:r>
          </w:p>
        </w:tc>
        <w:tc>
          <w:tcPr>
            <w:tcW w:w="2880" w:type="dxa"/>
          </w:tcPr>
          <w:p w14:paraId="7DCDBC14" w14:textId="77777777" w:rsidR="008B2EC5" w:rsidRDefault="00CD2B5A">
            <w:r>
              <w:t xml:space="preserve">Personalised </w:t>
            </w:r>
            <w:r>
              <w:t>approaches, pupil voice and close partnership with families support inclusion.</w:t>
            </w:r>
          </w:p>
        </w:tc>
      </w:tr>
      <w:tr w:rsidR="008B2EC5" w14:paraId="0FA07456" w14:textId="77777777">
        <w:tc>
          <w:tcPr>
            <w:tcW w:w="2880" w:type="dxa"/>
          </w:tcPr>
          <w:p w14:paraId="68B59745" w14:textId="77777777" w:rsidR="008B2EC5" w:rsidRDefault="00CD2B5A">
            <w:r>
              <w:t>Technology supports accessibility.</w:t>
            </w:r>
          </w:p>
        </w:tc>
        <w:tc>
          <w:tcPr>
            <w:tcW w:w="2880" w:type="dxa"/>
          </w:tcPr>
          <w:p w14:paraId="3C1B5E46" w14:textId="77777777" w:rsidR="008B2EC5" w:rsidRDefault="00CD2B5A">
            <w:r>
              <w:t>Yes</w:t>
            </w:r>
          </w:p>
        </w:tc>
        <w:tc>
          <w:tcPr>
            <w:tcW w:w="2880" w:type="dxa"/>
          </w:tcPr>
          <w:p w14:paraId="345240B5" w14:textId="77777777" w:rsidR="008B2EC5" w:rsidRDefault="00CD2B5A">
            <w:r>
              <w:t xml:space="preserve">Use of iPads, dictation tools, reading software and adaptive technology where </w:t>
            </w:r>
            <w:r>
              <w:lastRenderedPageBreak/>
              <w:t>required.</w:t>
            </w:r>
          </w:p>
        </w:tc>
      </w:tr>
      <w:tr w:rsidR="008B2EC5" w14:paraId="655BF9AC" w14:textId="77777777">
        <w:tc>
          <w:tcPr>
            <w:tcW w:w="2880" w:type="dxa"/>
          </w:tcPr>
          <w:p w14:paraId="2FC95BD6" w14:textId="77777777" w:rsidR="008B2EC5" w:rsidRDefault="00CD2B5A">
            <w:r>
              <w:lastRenderedPageBreak/>
              <w:t>Children with SEMH needs are supported.</w:t>
            </w:r>
          </w:p>
        </w:tc>
        <w:tc>
          <w:tcPr>
            <w:tcW w:w="2880" w:type="dxa"/>
          </w:tcPr>
          <w:p w14:paraId="4482E6A6" w14:textId="77777777" w:rsidR="008B2EC5" w:rsidRDefault="00CD2B5A">
            <w:r>
              <w:t>Yes</w:t>
            </w:r>
          </w:p>
        </w:tc>
        <w:tc>
          <w:tcPr>
            <w:tcW w:w="2880" w:type="dxa"/>
          </w:tcPr>
          <w:p w14:paraId="145706AE" w14:textId="77777777" w:rsidR="008B2EC5" w:rsidRDefault="00CD2B5A">
            <w:r>
              <w:t>Relational policy, nurture approaches, pastoral support, trauma-informed practice and external agency involvement.</w:t>
            </w:r>
          </w:p>
        </w:tc>
      </w:tr>
      <w:tr w:rsidR="008B2EC5" w14:paraId="62B5F7A8" w14:textId="77777777">
        <w:tc>
          <w:tcPr>
            <w:tcW w:w="2880" w:type="dxa"/>
          </w:tcPr>
          <w:p w14:paraId="00268E22" w14:textId="77777777" w:rsidR="008B2EC5" w:rsidRDefault="00CD2B5A">
            <w:r>
              <w:t>All staff maintain high aspirations.</w:t>
            </w:r>
          </w:p>
        </w:tc>
        <w:tc>
          <w:tcPr>
            <w:tcW w:w="2880" w:type="dxa"/>
          </w:tcPr>
          <w:p w14:paraId="0746FD2F" w14:textId="77777777" w:rsidR="008B2EC5" w:rsidRDefault="00CD2B5A">
            <w:r>
              <w:t>Yes</w:t>
            </w:r>
          </w:p>
        </w:tc>
        <w:tc>
          <w:tcPr>
            <w:tcW w:w="2880" w:type="dxa"/>
          </w:tcPr>
          <w:p w14:paraId="4E722178" w14:textId="77777777" w:rsidR="008B2EC5" w:rsidRDefault="00CD2B5A">
            <w:r>
              <w:t>Regular review meetings and ambitious outcomes for all pupils.</w:t>
            </w:r>
          </w:p>
        </w:tc>
      </w:tr>
    </w:tbl>
    <w:p w14:paraId="672A6659" w14:textId="77777777" w:rsidR="008B2EC5" w:rsidRDefault="008B2EC5"/>
    <w:p w14:paraId="75D05906" w14:textId="77777777" w:rsidR="008B2EC5" w:rsidRDefault="00CD2B5A">
      <w:pPr>
        <w:pStyle w:val="Heading1"/>
      </w:pPr>
      <w:r>
        <w:t>Accessible Schools – Identifying Barriers to Access. Is the school designed to meet the needs of all pupils?</w:t>
      </w:r>
    </w:p>
    <w:tbl>
      <w:tblPr>
        <w:tblStyle w:val="TableGrid"/>
        <w:tblW w:w="0" w:type="auto"/>
        <w:tblLook w:val="04A0" w:firstRow="1" w:lastRow="0" w:firstColumn="1" w:lastColumn="0" w:noHBand="0" w:noVBand="1"/>
      </w:tblPr>
      <w:tblGrid>
        <w:gridCol w:w="2880"/>
        <w:gridCol w:w="2880"/>
        <w:gridCol w:w="2880"/>
      </w:tblGrid>
      <w:tr w:rsidR="008B2EC5" w14:paraId="59E76827" w14:textId="77777777">
        <w:tc>
          <w:tcPr>
            <w:tcW w:w="2880" w:type="dxa"/>
          </w:tcPr>
          <w:p w14:paraId="0E72B65B" w14:textId="77777777" w:rsidR="008B2EC5" w:rsidRDefault="00CD2B5A">
            <w:r>
              <w:t>Outcome</w:t>
            </w:r>
          </w:p>
        </w:tc>
        <w:tc>
          <w:tcPr>
            <w:tcW w:w="2880" w:type="dxa"/>
          </w:tcPr>
          <w:p w14:paraId="2B357DE2" w14:textId="77777777" w:rsidR="008B2EC5" w:rsidRDefault="00CD2B5A">
            <w:r>
              <w:t>In Place (Yes/No)</w:t>
            </w:r>
          </w:p>
        </w:tc>
        <w:tc>
          <w:tcPr>
            <w:tcW w:w="2880" w:type="dxa"/>
          </w:tcPr>
          <w:p w14:paraId="7943DB46" w14:textId="77777777" w:rsidR="008B2EC5" w:rsidRDefault="00CD2B5A">
            <w:r>
              <w:t>Action to Ensure Outcome</w:t>
            </w:r>
          </w:p>
        </w:tc>
      </w:tr>
      <w:tr w:rsidR="008B2EC5" w14:paraId="4209E89F" w14:textId="77777777">
        <w:tc>
          <w:tcPr>
            <w:tcW w:w="2880" w:type="dxa"/>
          </w:tcPr>
          <w:p w14:paraId="1B0D5E49" w14:textId="77777777" w:rsidR="008B2EC5" w:rsidRDefault="00CD2B5A">
            <w:r>
              <w:t>School buildings and learning spaces are accessible.</w:t>
            </w:r>
          </w:p>
        </w:tc>
        <w:tc>
          <w:tcPr>
            <w:tcW w:w="2880" w:type="dxa"/>
          </w:tcPr>
          <w:p w14:paraId="17AC39BB" w14:textId="77777777" w:rsidR="008B2EC5" w:rsidRDefault="00CD2B5A">
            <w:r>
              <w:t>Partially</w:t>
            </w:r>
          </w:p>
        </w:tc>
        <w:tc>
          <w:tcPr>
            <w:tcW w:w="2880" w:type="dxa"/>
          </w:tcPr>
          <w:p w14:paraId="32508C7C" w14:textId="77777777" w:rsidR="008B2EC5" w:rsidRDefault="00CD2B5A">
            <w:r>
              <w:t>Most areas are accessible. Accessibility reviewed annually and adjustments made as needs arise.</w:t>
            </w:r>
          </w:p>
        </w:tc>
      </w:tr>
      <w:tr w:rsidR="008B2EC5" w14:paraId="360C3025" w14:textId="77777777">
        <w:tc>
          <w:tcPr>
            <w:tcW w:w="2880" w:type="dxa"/>
          </w:tcPr>
          <w:p w14:paraId="36657DEA" w14:textId="77777777" w:rsidR="008B2EC5" w:rsidRDefault="00CD2B5A">
            <w:r>
              <w:t>Movement between Woodside and Hillside sites supports all learners.</w:t>
            </w:r>
          </w:p>
        </w:tc>
        <w:tc>
          <w:tcPr>
            <w:tcW w:w="2880" w:type="dxa"/>
          </w:tcPr>
          <w:p w14:paraId="1CBDFED2" w14:textId="77777777" w:rsidR="008B2EC5" w:rsidRDefault="00CD2B5A">
            <w:r>
              <w:t>Yes</w:t>
            </w:r>
          </w:p>
        </w:tc>
        <w:tc>
          <w:tcPr>
            <w:tcW w:w="2880" w:type="dxa"/>
          </w:tcPr>
          <w:p w14:paraId="7AC37D53" w14:textId="77777777" w:rsidR="008B2EC5" w:rsidRDefault="00CD2B5A">
            <w:r>
              <w:t>Timetables, supervision and pathways reviewed to ensure access and safety.</w:t>
            </w:r>
          </w:p>
        </w:tc>
      </w:tr>
      <w:tr w:rsidR="008B2EC5" w14:paraId="3550FD9C" w14:textId="77777777">
        <w:tc>
          <w:tcPr>
            <w:tcW w:w="2880" w:type="dxa"/>
          </w:tcPr>
          <w:p w14:paraId="7BF0E0F1" w14:textId="77777777" w:rsidR="008B2EC5" w:rsidRDefault="00CD2B5A">
            <w:r>
              <w:t>Accessible toilet facilities available.</w:t>
            </w:r>
          </w:p>
        </w:tc>
        <w:tc>
          <w:tcPr>
            <w:tcW w:w="2880" w:type="dxa"/>
          </w:tcPr>
          <w:p w14:paraId="537CF9A5" w14:textId="77777777" w:rsidR="008B2EC5" w:rsidRDefault="00CD2B5A">
            <w:r>
              <w:t>Yes</w:t>
            </w:r>
          </w:p>
        </w:tc>
        <w:tc>
          <w:tcPr>
            <w:tcW w:w="2880" w:type="dxa"/>
          </w:tcPr>
          <w:p w14:paraId="0ECCA772" w14:textId="77777777" w:rsidR="008B2EC5" w:rsidRDefault="00CD2B5A">
            <w:r>
              <w:t xml:space="preserve">Facilities monitored and </w:t>
            </w:r>
            <w:r>
              <w:t>adapted following professional advice when required.</w:t>
            </w:r>
          </w:p>
        </w:tc>
      </w:tr>
      <w:tr w:rsidR="008B2EC5" w14:paraId="4D81E7BB" w14:textId="77777777">
        <w:tc>
          <w:tcPr>
            <w:tcW w:w="2880" w:type="dxa"/>
          </w:tcPr>
          <w:p w14:paraId="6CE08C83" w14:textId="77777777" w:rsidR="008B2EC5" w:rsidRDefault="00CD2B5A">
            <w:r>
              <w:t>Emergency evacuation systems meet the needs of all pupils.</w:t>
            </w:r>
          </w:p>
        </w:tc>
        <w:tc>
          <w:tcPr>
            <w:tcW w:w="2880" w:type="dxa"/>
          </w:tcPr>
          <w:p w14:paraId="377F3134" w14:textId="77777777" w:rsidR="008B2EC5" w:rsidRDefault="00CD2B5A">
            <w:r>
              <w:t>Yes</w:t>
            </w:r>
          </w:p>
        </w:tc>
        <w:tc>
          <w:tcPr>
            <w:tcW w:w="2880" w:type="dxa"/>
          </w:tcPr>
          <w:p w14:paraId="1F0D39BB" w14:textId="77777777" w:rsidR="008B2EC5" w:rsidRDefault="00CD2B5A">
            <w:r>
              <w:t>Regular drills and PEEPs implemented where needed.</w:t>
            </w:r>
          </w:p>
        </w:tc>
      </w:tr>
      <w:tr w:rsidR="008B2EC5" w14:paraId="60894170" w14:textId="77777777">
        <w:tc>
          <w:tcPr>
            <w:tcW w:w="2880" w:type="dxa"/>
          </w:tcPr>
          <w:p w14:paraId="2AD796D4" w14:textId="77777777" w:rsidR="008B2EC5" w:rsidRDefault="00CD2B5A">
            <w:r>
              <w:t>Sensory regulation spaces available.</w:t>
            </w:r>
          </w:p>
        </w:tc>
        <w:tc>
          <w:tcPr>
            <w:tcW w:w="2880" w:type="dxa"/>
          </w:tcPr>
          <w:p w14:paraId="7E9182D8" w14:textId="77777777" w:rsidR="008B2EC5" w:rsidRDefault="00CD2B5A">
            <w:r>
              <w:t>Yes</w:t>
            </w:r>
          </w:p>
        </w:tc>
        <w:tc>
          <w:tcPr>
            <w:tcW w:w="2880" w:type="dxa"/>
          </w:tcPr>
          <w:p w14:paraId="0927E6ED" w14:textId="77777777" w:rsidR="008B2EC5" w:rsidRDefault="00CD2B5A">
            <w:r>
              <w:t>Quiet and reflective spaces including the Reflection Garden support wellbeing.</w:t>
            </w:r>
          </w:p>
        </w:tc>
      </w:tr>
      <w:tr w:rsidR="008B2EC5" w14:paraId="6B6B5D1B" w14:textId="77777777">
        <w:tc>
          <w:tcPr>
            <w:tcW w:w="2880" w:type="dxa"/>
          </w:tcPr>
          <w:p w14:paraId="0478A271" w14:textId="77777777" w:rsidR="008B2EC5" w:rsidRDefault="00CD2B5A">
            <w:r>
              <w:t>Signage and visual environment are accessible.</w:t>
            </w:r>
          </w:p>
        </w:tc>
        <w:tc>
          <w:tcPr>
            <w:tcW w:w="2880" w:type="dxa"/>
          </w:tcPr>
          <w:p w14:paraId="670A0230" w14:textId="77777777" w:rsidR="008B2EC5" w:rsidRDefault="00CD2B5A">
            <w:r>
              <w:t>Yes</w:t>
            </w:r>
          </w:p>
        </w:tc>
        <w:tc>
          <w:tcPr>
            <w:tcW w:w="2880" w:type="dxa"/>
          </w:tcPr>
          <w:p w14:paraId="175EB49B" w14:textId="77777777" w:rsidR="008B2EC5" w:rsidRDefault="00CD2B5A">
            <w:r>
              <w:t>Clear signage, uncluttered displays and consideration of sensory needs.</w:t>
            </w:r>
          </w:p>
        </w:tc>
      </w:tr>
      <w:tr w:rsidR="008B2EC5" w14:paraId="33188E86" w14:textId="77777777">
        <w:tc>
          <w:tcPr>
            <w:tcW w:w="2880" w:type="dxa"/>
          </w:tcPr>
          <w:p w14:paraId="6CAC9BCC" w14:textId="77777777" w:rsidR="008B2EC5" w:rsidRDefault="00CD2B5A">
            <w:r>
              <w:t>Background noise is minimised where required.</w:t>
            </w:r>
          </w:p>
        </w:tc>
        <w:tc>
          <w:tcPr>
            <w:tcW w:w="2880" w:type="dxa"/>
          </w:tcPr>
          <w:p w14:paraId="52894174" w14:textId="77777777" w:rsidR="008B2EC5" w:rsidRDefault="00CD2B5A">
            <w:r>
              <w:t>Yes</w:t>
            </w:r>
          </w:p>
        </w:tc>
        <w:tc>
          <w:tcPr>
            <w:tcW w:w="2880" w:type="dxa"/>
          </w:tcPr>
          <w:p w14:paraId="5B402129" w14:textId="77777777" w:rsidR="008B2EC5" w:rsidRDefault="00CD2B5A">
            <w:r>
              <w:t xml:space="preserve">Classroom adaptations and seating </w:t>
            </w:r>
            <w:r>
              <w:t>arrangements support hearing and concentration needs.</w:t>
            </w:r>
          </w:p>
        </w:tc>
      </w:tr>
      <w:tr w:rsidR="008B2EC5" w14:paraId="4D6DB6A5" w14:textId="77777777">
        <w:tc>
          <w:tcPr>
            <w:tcW w:w="2880" w:type="dxa"/>
          </w:tcPr>
          <w:p w14:paraId="6AAD51A5" w14:textId="77777777" w:rsidR="008B2EC5" w:rsidRDefault="00CD2B5A">
            <w:r>
              <w:t>Furniture and equipment are appropriate.</w:t>
            </w:r>
          </w:p>
        </w:tc>
        <w:tc>
          <w:tcPr>
            <w:tcW w:w="2880" w:type="dxa"/>
          </w:tcPr>
          <w:p w14:paraId="58DF9A14" w14:textId="77777777" w:rsidR="008B2EC5" w:rsidRDefault="00CD2B5A">
            <w:r>
              <w:t>Yes</w:t>
            </w:r>
          </w:p>
        </w:tc>
        <w:tc>
          <w:tcPr>
            <w:tcW w:w="2880" w:type="dxa"/>
          </w:tcPr>
          <w:p w14:paraId="4F72D5A1" w14:textId="77777777" w:rsidR="008B2EC5" w:rsidRDefault="00CD2B5A">
            <w:r>
              <w:t>Resources sourced through professional recommendations and reviewed regularly.</w:t>
            </w:r>
          </w:p>
        </w:tc>
      </w:tr>
    </w:tbl>
    <w:p w14:paraId="0A37501D" w14:textId="77777777" w:rsidR="008B2EC5" w:rsidRDefault="008B2EC5"/>
    <w:p w14:paraId="0CEAF754" w14:textId="77777777" w:rsidR="008B2EC5" w:rsidRDefault="00CD2B5A">
      <w:pPr>
        <w:pStyle w:val="Heading1"/>
      </w:pPr>
      <w:r>
        <w:lastRenderedPageBreak/>
        <w:t xml:space="preserve">Accessible Schools – Identifying Barriers to Access. How does the </w:t>
      </w:r>
      <w:r>
        <w:t>school deliver materials in other formats?</w:t>
      </w:r>
    </w:p>
    <w:tbl>
      <w:tblPr>
        <w:tblStyle w:val="TableGrid"/>
        <w:tblW w:w="0" w:type="auto"/>
        <w:tblLook w:val="04A0" w:firstRow="1" w:lastRow="0" w:firstColumn="1" w:lastColumn="0" w:noHBand="0" w:noVBand="1"/>
      </w:tblPr>
      <w:tblGrid>
        <w:gridCol w:w="2880"/>
        <w:gridCol w:w="2880"/>
        <w:gridCol w:w="2880"/>
      </w:tblGrid>
      <w:tr w:rsidR="008B2EC5" w14:paraId="2ED51341" w14:textId="77777777">
        <w:tc>
          <w:tcPr>
            <w:tcW w:w="2880" w:type="dxa"/>
          </w:tcPr>
          <w:p w14:paraId="01FB600A" w14:textId="77777777" w:rsidR="008B2EC5" w:rsidRDefault="00CD2B5A">
            <w:r>
              <w:t>Outcome</w:t>
            </w:r>
          </w:p>
        </w:tc>
        <w:tc>
          <w:tcPr>
            <w:tcW w:w="2880" w:type="dxa"/>
          </w:tcPr>
          <w:p w14:paraId="51C5AEC2" w14:textId="77777777" w:rsidR="008B2EC5" w:rsidRDefault="00CD2B5A">
            <w:r>
              <w:t>In Place (Yes/No)</w:t>
            </w:r>
          </w:p>
        </w:tc>
        <w:tc>
          <w:tcPr>
            <w:tcW w:w="2880" w:type="dxa"/>
          </w:tcPr>
          <w:p w14:paraId="64A90181" w14:textId="77777777" w:rsidR="008B2EC5" w:rsidRDefault="00CD2B5A">
            <w:r>
              <w:t>Action to Ensure Outcome</w:t>
            </w:r>
          </w:p>
        </w:tc>
      </w:tr>
      <w:tr w:rsidR="008B2EC5" w14:paraId="2DA23ED0" w14:textId="77777777">
        <w:tc>
          <w:tcPr>
            <w:tcW w:w="2880" w:type="dxa"/>
          </w:tcPr>
          <w:p w14:paraId="1B78959F" w14:textId="77777777" w:rsidR="008B2EC5" w:rsidRDefault="00CD2B5A">
            <w:r>
              <w:t>Information is available in alternative formats.</w:t>
            </w:r>
          </w:p>
        </w:tc>
        <w:tc>
          <w:tcPr>
            <w:tcW w:w="2880" w:type="dxa"/>
          </w:tcPr>
          <w:p w14:paraId="3CCE069B" w14:textId="77777777" w:rsidR="008B2EC5" w:rsidRDefault="00CD2B5A">
            <w:r>
              <w:t>Yes</w:t>
            </w:r>
          </w:p>
        </w:tc>
        <w:tc>
          <w:tcPr>
            <w:tcW w:w="2880" w:type="dxa"/>
          </w:tcPr>
          <w:p w14:paraId="5EF61A58" w14:textId="77777777" w:rsidR="008B2EC5" w:rsidRDefault="00CD2B5A">
            <w:r>
              <w:t>Large print, visual supports and alternative presentation styles available on request.</w:t>
            </w:r>
          </w:p>
        </w:tc>
      </w:tr>
      <w:tr w:rsidR="008B2EC5" w14:paraId="54929814" w14:textId="77777777">
        <w:tc>
          <w:tcPr>
            <w:tcW w:w="2880" w:type="dxa"/>
          </w:tcPr>
          <w:p w14:paraId="22A9E2EC" w14:textId="77777777" w:rsidR="008B2EC5" w:rsidRDefault="00CD2B5A">
            <w:r>
              <w:t>Information is presented in user-friendly ways.</w:t>
            </w:r>
          </w:p>
        </w:tc>
        <w:tc>
          <w:tcPr>
            <w:tcW w:w="2880" w:type="dxa"/>
          </w:tcPr>
          <w:p w14:paraId="1544D909" w14:textId="77777777" w:rsidR="008B2EC5" w:rsidRDefault="00CD2B5A">
            <w:r>
              <w:t>Yes</w:t>
            </w:r>
          </w:p>
        </w:tc>
        <w:tc>
          <w:tcPr>
            <w:tcW w:w="2880" w:type="dxa"/>
          </w:tcPr>
          <w:p w14:paraId="3B649FEC" w14:textId="77777777" w:rsidR="008B2EC5" w:rsidRDefault="00CD2B5A">
            <w:r>
              <w:t>Visual timetables, symbols, images, verbal explanations and adapted resources used.</w:t>
            </w:r>
          </w:p>
        </w:tc>
      </w:tr>
      <w:tr w:rsidR="008B2EC5" w14:paraId="52257A90" w14:textId="77777777">
        <w:tc>
          <w:tcPr>
            <w:tcW w:w="2880" w:type="dxa"/>
          </w:tcPr>
          <w:p w14:paraId="70C334C4" w14:textId="77777777" w:rsidR="008B2EC5" w:rsidRDefault="00CD2B5A">
            <w:r>
              <w:t>ICT supports communication.</w:t>
            </w:r>
          </w:p>
        </w:tc>
        <w:tc>
          <w:tcPr>
            <w:tcW w:w="2880" w:type="dxa"/>
          </w:tcPr>
          <w:p w14:paraId="62971FA5" w14:textId="77777777" w:rsidR="008B2EC5" w:rsidRDefault="00CD2B5A">
            <w:r>
              <w:t>Yes</w:t>
            </w:r>
          </w:p>
        </w:tc>
        <w:tc>
          <w:tcPr>
            <w:tcW w:w="2880" w:type="dxa"/>
          </w:tcPr>
          <w:p w14:paraId="415F0D56" w14:textId="77777777" w:rsidR="008B2EC5" w:rsidRDefault="00CD2B5A">
            <w:r>
              <w:t>Digital platforms and assistive technology used to improve accessibility.</w:t>
            </w:r>
          </w:p>
        </w:tc>
      </w:tr>
      <w:tr w:rsidR="008B2EC5" w14:paraId="4B4D7BEE" w14:textId="77777777">
        <w:tc>
          <w:tcPr>
            <w:tcW w:w="2880" w:type="dxa"/>
          </w:tcPr>
          <w:p w14:paraId="0DE4CBC9" w14:textId="77777777" w:rsidR="008B2EC5" w:rsidRDefault="00CD2B5A">
            <w:r>
              <w:t>Staff are familiar with accessibility technologies and approaches.</w:t>
            </w:r>
          </w:p>
        </w:tc>
        <w:tc>
          <w:tcPr>
            <w:tcW w:w="2880" w:type="dxa"/>
          </w:tcPr>
          <w:p w14:paraId="4B1238DB" w14:textId="77777777" w:rsidR="008B2EC5" w:rsidRDefault="00CD2B5A">
            <w:r>
              <w:t>Yes</w:t>
            </w:r>
          </w:p>
        </w:tc>
        <w:tc>
          <w:tcPr>
            <w:tcW w:w="2880" w:type="dxa"/>
          </w:tcPr>
          <w:p w14:paraId="26EA8864" w14:textId="77777777" w:rsidR="008B2EC5" w:rsidRDefault="00CD2B5A">
            <w:r>
              <w:t>Regular updates and training ensure staff confidence and competence.</w:t>
            </w:r>
          </w:p>
        </w:tc>
      </w:tr>
      <w:tr w:rsidR="008B2EC5" w14:paraId="21508564" w14:textId="77777777">
        <w:tc>
          <w:tcPr>
            <w:tcW w:w="2880" w:type="dxa"/>
          </w:tcPr>
          <w:p w14:paraId="6FDE60F7" w14:textId="77777777" w:rsidR="008B2EC5" w:rsidRDefault="00CD2B5A">
            <w:r>
              <w:t>Parents can access information effectively.</w:t>
            </w:r>
          </w:p>
        </w:tc>
        <w:tc>
          <w:tcPr>
            <w:tcW w:w="2880" w:type="dxa"/>
          </w:tcPr>
          <w:p w14:paraId="68EDF0D5" w14:textId="77777777" w:rsidR="008B2EC5" w:rsidRDefault="00CD2B5A">
            <w:r>
              <w:t>Yes</w:t>
            </w:r>
          </w:p>
        </w:tc>
        <w:tc>
          <w:tcPr>
            <w:tcW w:w="2880" w:type="dxa"/>
          </w:tcPr>
          <w:p w14:paraId="6F9AE91D" w14:textId="77777777" w:rsidR="008B2EC5" w:rsidRDefault="00CD2B5A">
            <w:r>
              <w:t>Website content, newsletters and communications adapted when required.</w:t>
            </w:r>
          </w:p>
        </w:tc>
      </w:tr>
    </w:tbl>
    <w:p w14:paraId="41D8D7D5" w14:textId="44D8DE3C" w:rsidR="008B2EC5" w:rsidRDefault="008B2EC5" w:rsidP="66E0DE60"/>
    <w:p w14:paraId="22BB185E" w14:textId="77777777" w:rsidR="008B2EC5" w:rsidRDefault="00CD2B5A">
      <w:r>
        <w:t xml:space="preserve">Date for Review: </w:t>
      </w:r>
      <w:r>
        <w:t>September 2027</w:t>
      </w:r>
    </w:p>
    <w:sectPr w:rsidR="008B2EC5"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DBFD2" w14:textId="77777777" w:rsidR="00CD2B5A" w:rsidRDefault="00CD2B5A">
      <w:pPr>
        <w:spacing w:after="0" w:line="240" w:lineRule="auto"/>
      </w:pPr>
      <w:r>
        <w:separator/>
      </w:r>
    </w:p>
  </w:endnote>
  <w:endnote w:type="continuationSeparator" w:id="0">
    <w:p w14:paraId="13F130C0" w14:textId="77777777" w:rsidR="00CD2B5A" w:rsidRDefault="00CD2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880"/>
      <w:gridCol w:w="2880"/>
      <w:gridCol w:w="2880"/>
    </w:tblGrid>
    <w:tr w:rsidR="66E0DE60" w14:paraId="26318449" w14:textId="77777777" w:rsidTr="66E0DE60">
      <w:trPr>
        <w:trHeight w:val="300"/>
      </w:trPr>
      <w:tc>
        <w:tcPr>
          <w:tcW w:w="2880" w:type="dxa"/>
        </w:tcPr>
        <w:p w14:paraId="448B030B" w14:textId="08C1B13F" w:rsidR="66E0DE60" w:rsidRDefault="66E0DE60" w:rsidP="66E0DE60">
          <w:pPr>
            <w:pStyle w:val="Header"/>
            <w:ind w:left="-115"/>
          </w:pPr>
        </w:p>
      </w:tc>
      <w:tc>
        <w:tcPr>
          <w:tcW w:w="2880" w:type="dxa"/>
        </w:tcPr>
        <w:p w14:paraId="26CB2771" w14:textId="27DC5183" w:rsidR="66E0DE60" w:rsidRDefault="66E0DE60" w:rsidP="66E0DE60">
          <w:pPr>
            <w:pStyle w:val="Header"/>
            <w:jc w:val="center"/>
          </w:pPr>
        </w:p>
      </w:tc>
      <w:tc>
        <w:tcPr>
          <w:tcW w:w="2880" w:type="dxa"/>
        </w:tcPr>
        <w:p w14:paraId="6FA1A293" w14:textId="1C250953" w:rsidR="66E0DE60" w:rsidRDefault="66E0DE60" w:rsidP="66E0DE60">
          <w:pPr>
            <w:pStyle w:val="Header"/>
            <w:ind w:right="-115"/>
            <w:jc w:val="right"/>
          </w:pPr>
        </w:p>
      </w:tc>
    </w:tr>
  </w:tbl>
  <w:p w14:paraId="4D644596" w14:textId="411AA7B0" w:rsidR="66E0DE60" w:rsidRDefault="66E0DE60" w:rsidP="66E0DE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CAE89" w14:textId="77777777" w:rsidR="00CD2B5A" w:rsidRDefault="00CD2B5A">
      <w:pPr>
        <w:spacing w:after="0" w:line="240" w:lineRule="auto"/>
      </w:pPr>
      <w:r>
        <w:separator/>
      </w:r>
    </w:p>
  </w:footnote>
  <w:footnote w:type="continuationSeparator" w:id="0">
    <w:p w14:paraId="5CCD2E67" w14:textId="77777777" w:rsidR="00CD2B5A" w:rsidRDefault="00CD2B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880"/>
      <w:gridCol w:w="2880"/>
      <w:gridCol w:w="2880"/>
    </w:tblGrid>
    <w:tr w:rsidR="66E0DE60" w14:paraId="5A6C1966" w14:textId="77777777" w:rsidTr="66E0DE60">
      <w:trPr>
        <w:trHeight w:val="300"/>
      </w:trPr>
      <w:tc>
        <w:tcPr>
          <w:tcW w:w="2880" w:type="dxa"/>
        </w:tcPr>
        <w:p w14:paraId="5B61ECDD" w14:textId="6CEB9102" w:rsidR="66E0DE60" w:rsidRDefault="66E0DE60" w:rsidP="66E0DE60">
          <w:pPr>
            <w:pStyle w:val="Header"/>
            <w:ind w:left="-115"/>
          </w:pPr>
          <w:r>
            <w:rPr>
              <w:noProof/>
            </w:rPr>
            <w:drawing>
              <wp:inline distT="0" distB="0" distL="0" distR="0" wp14:anchorId="30011402" wp14:editId="4A44E692">
                <wp:extent cx="791183" cy="791183"/>
                <wp:effectExtent l="0" t="0" r="9525" b="9525"/>
                <wp:docPr id="5926197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619707" name="Picture 592619707"/>
                        <pic:cNvPicPr/>
                      </pic:nvPicPr>
                      <pic:blipFill>
                        <a:blip r:embed="rId1">
                          <a:extLst>
                            <a:ext uri="{28A0092B-C50C-407E-A947-70E740481C1C}">
                              <a14:useLocalDpi xmlns:a14="http://schemas.microsoft.com/office/drawing/2010/main"/>
                            </a:ext>
                          </a:extLst>
                        </a:blip>
                        <a:stretch>
                          <a:fillRect/>
                        </a:stretch>
                      </pic:blipFill>
                      <pic:spPr>
                        <a:xfrm>
                          <a:off x="0" y="0"/>
                          <a:ext cx="794037" cy="794037"/>
                        </a:xfrm>
                        <a:prstGeom prst="rect">
                          <a:avLst/>
                        </a:prstGeom>
                      </pic:spPr>
                    </pic:pic>
                  </a:graphicData>
                </a:graphic>
              </wp:inline>
            </w:drawing>
          </w:r>
        </w:p>
      </w:tc>
      <w:tc>
        <w:tcPr>
          <w:tcW w:w="2880" w:type="dxa"/>
        </w:tcPr>
        <w:p w14:paraId="3FEA6ECB" w14:textId="6FE68E9E" w:rsidR="66E0DE60" w:rsidRDefault="66E0DE60" w:rsidP="66E0DE60">
          <w:pPr>
            <w:pStyle w:val="Header"/>
            <w:jc w:val="center"/>
          </w:pPr>
        </w:p>
      </w:tc>
      <w:tc>
        <w:tcPr>
          <w:tcW w:w="2880" w:type="dxa"/>
        </w:tcPr>
        <w:p w14:paraId="2ABB2EE8" w14:textId="01DDC86C" w:rsidR="66E0DE60" w:rsidRDefault="66E0DE60" w:rsidP="66E0DE60">
          <w:pPr>
            <w:pStyle w:val="Header"/>
            <w:ind w:right="-115"/>
            <w:jc w:val="right"/>
          </w:pPr>
          <w:r>
            <w:rPr>
              <w:noProof/>
            </w:rPr>
            <w:drawing>
              <wp:inline distT="0" distB="0" distL="0" distR="0" wp14:anchorId="56476E8B" wp14:editId="50B45B9F">
                <wp:extent cx="735654" cy="735654"/>
                <wp:effectExtent l="0" t="0" r="7620" b="7620"/>
                <wp:docPr id="19035216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785832" name="Picture 1696785832"/>
                        <pic:cNvPicPr/>
                      </pic:nvPicPr>
                      <pic:blipFill>
                        <a:blip r:embed="rId2">
                          <a:extLst>
                            <a:ext uri="{28A0092B-C50C-407E-A947-70E740481C1C}">
                              <a14:useLocalDpi xmlns:a14="http://schemas.microsoft.com/office/drawing/2010/main"/>
                            </a:ext>
                          </a:extLst>
                        </a:blip>
                        <a:stretch>
                          <a:fillRect/>
                        </a:stretch>
                      </pic:blipFill>
                      <pic:spPr>
                        <a:xfrm>
                          <a:off x="0" y="0"/>
                          <a:ext cx="738360" cy="738360"/>
                        </a:xfrm>
                        <a:prstGeom prst="rect">
                          <a:avLst/>
                        </a:prstGeom>
                      </pic:spPr>
                    </pic:pic>
                  </a:graphicData>
                </a:graphic>
              </wp:inline>
            </w:drawing>
          </w:r>
        </w:p>
      </w:tc>
    </w:tr>
  </w:tbl>
  <w:p w14:paraId="5879D9BE" w14:textId="494AF641" w:rsidR="66E0DE60" w:rsidRDefault="66E0DE60" w:rsidP="66E0DE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75282530">
    <w:abstractNumId w:val="8"/>
  </w:num>
  <w:num w:numId="2" w16cid:durableId="1801267858">
    <w:abstractNumId w:val="6"/>
  </w:num>
  <w:num w:numId="3" w16cid:durableId="1158956546">
    <w:abstractNumId w:val="5"/>
  </w:num>
  <w:num w:numId="4" w16cid:durableId="512955986">
    <w:abstractNumId w:val="4"/>
  </w:num>
  <w:num w:numId="5" w16cid:durableId="2073386288">
    <w:abstractNumId w:val="7"/>
  </w:num>
  <w:num w:numId="6" w16cid:durableId="213468994">
    <w:abstractNumId w:val="3"/>
  </w:num>
  <w:num w:numId="7" w16cid:durableId="1443265473">
    <w:abstractNumId w:val="2"/>
  </w:num>
  <w:num w:numId="8" w16cid:durableId="428816684">
    <w:abstractNumId w:val="1"/>
  </w:num>
  <w:num w:numId="9" w16cid:durableId="824736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B2EC5"/>
    <w:rsid w:val="008D6BAD"/>
    <w:rsid w:val="00AA1D8D"/>
    <w:rsid w:val="00B47730"/>
    <w:rsid w:val="00CB0664"/>
    <w:rsid w:val="00CD2B5A"/>
    <w:rsid w:val="00D2331F"/>
    <w:rsid w:val="00FC693F"/>
    <w:rsid w:val="58C9FE5E"/>
    <w:rsid w:val="66E0DE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062061"/>
  <w14:defaultImageDpi w14:val="300"/>
  <w15:docId w15:val="{0F90F23E-84A9-4BBD-AFC4-4E83B6C6A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603</Words>
  <Characters>3443</Characters>
  <Application>Microsoft Office Word</Application>
  <DocSecurity>0</DocSecurity>
  <Lines>28</Lines>
  <Paragraphs>8</Paragraphs>
  <ScaleCrop>false</ScaleCrop>
  <Manager/>
  <Company/>
  <LinksUpToDate>false</LinksUpToDate>
  <CharactersWithSpaces>4038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Larcombe</dc:creator>
  <cp:keywords/>
  <dc:description>generated by python-docx</dc:description>
  <cp:lastModifiedBy>Matt Larcombe</cp:lastModifiedBy>
  <cp:revision>2</cp:revision>
  <dcterms:created xsi:type="dcterms:W3CDTF">2026-08-19T20:10:00Z</dcterms:created>
  <dcterms:modified xsi:type="dcterms:W3CDTF">2026-08-19T20:10:00Z</dcterms:modified>
  <cp:category/>
</cp:coreProperties>
</file>