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42" w:rsidRPr="009B2A42" w:rsidRDefault="009D00D1" w:rsidP="00CC70CC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bCs/>
          <w:noProof/>
          <w:sz w:val="19"/>
          <w:szCs w:val="19"/>
          <w:u w:val="single"/>
          <w:lang w:val="en-US"/>
        </w:rPr>
        <w:drawing>
          <wp:anchor distT="0" distB="0" distL="114300" distR="114300" simplePos="0" relativeHeight="251689984" behindDoc="0" locked="0" layoutInCell="1" allowOverlap="1" wp14:anchorId="427AFB42" wp14:editId="0305DBA9">
            <wp:simplePos x="0" y="0"/>
            <wp:positionH relativeFrom="margin">
              <wp:align>right</wp:align>
            </wp:positionH>
            <wp:positionV relativeFrom="paragraph">
              <wp:posOffset>-207</wp:posOffset>
            </wp:positionV>
            <wp:extent cx="637540" cy="691515"/>
            <wp:effectExtent l="0" t="0" r="0" b="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1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19"/>
          <w:szCs w:val="19"/>
          <w:u w:val="single"/>
          <w:lang w:val="en-US"/>
        </w:rPr>
        <w:drawing>
          <wp:anchor distT="0" distB="0" distL="114300" distR="114300" simplePos="0" relativeHeight="251687936" behindDoc="0" locked="0" layoutInCell="1" allowOverlap="1" wp14:anchorId="483DD4FA" wp14:editId="072047D0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637540" cy="691515"/>
            <wp:effectExtent l="0" t="0" r="0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91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B2A42" w:rsidRPr="009B2A42">
        <w:rPr>
          <w:rFonts w:ascii="Comic Sans MS" w:hAnsi="Comic Sans MS"/>
          <w:b/>
          <w:sz w:val="32"/>
          <w:u w:val="single"/>
        </w:rPr>
        <w:t>Cardinham</w:t>
      </w:r>
      <w:proofErr w:type="spellEnd"/>
      <w:r w:rsidR="009B2A42" w:rsidRPr="009B2A42">
        <w:rPr>
          <w:rFonts w:ascii="Comic Sans MS" w:hAnsi="Comic Sans MS"/>
          <w:b/>
          <w:sz w:val="32"/>
          <w:u w:val="single"/>
        </w:rPr>
        <w:t xml:space="preserve"> School</w:t>
      </w:r>
    </w:p>
    <w:p w:rsidR="008E6CAE" w:rsidRDefault="00CC70CC" w:rsidP="00CC70CC">
      <w:pPr>
        <w:jc w:val="center"/>
        <w:rPr>
          <w:rFonts w:ascii="Comic Sans MS" w:hAnsi="Comic Sans MS"/>
          <w:b/>
          <w:sz w:val="32"/>
          <w:u w:val="single"/>
        </w:rPr>
      </w:pPr>
      <w:r w:rsidRPr="009B2A42">
        <w:rPr>
          <w:rFonts w:ascii="Comic Sans MS" w:hAnsi="Comic Sans MS"/>
          <w:b/>
          <w:sz w:val="32"/>
          <w:u w:val="single"/>
        </w:rPr>
        <w:t xml:space="preserve">Maths </w:t>
      </w:r>
      <w:r w:rsidR="00196FAF" w:rsidRPr="009B2A42">
        <w:rPr>
          <w:rFonts w:ascii="Comic Sans MS" w:hAnsi="Comic Sans MS"/>
          <w:b/>
          <w:sz w:val="32"/>
          <w:u w:val="single"/>
        </w:rPr>
        <w:t xml:space="preserve">Marking </w:t>
      </w:r>
      <w:r w:rsidR="008E6CAE" w:rsidRPr="009B2A42">
        <w:rPr>
          <w:rFonts w:ascii="Comic Sans MS" w:hAnsi="Comic Sans MS"/>
          <w:b/>
          <w:sz w:val="32"/>
          <w:u w:val="single"/>
        </w:rPr>
        <w:t>Key</w:t>
      </w:r>
    </w:p>
    <w:p w:rsidR="009D00D1" w:rsidRPr="009D00D1" w:rsidRDefault="009D00D1" w:rsidP="00CC70CC">
      <w:pPr>
        <w:jc w:val="center"/>
        <w:rPr>
          <w:rFonts w:ascii="Comic Sans MS" w:hAnsi="Comic Sans MS"/>
          <w:b/>
          <w:sz w:val="16"/>
          <w:u w:val="single"/>
        </w:rPr>
      </w:pPr>
    </w:p>
    <w:p w:rsidR="00CC70CC" w:rsidRDefault="00CC70CC" w:rsidP="00CC70CC"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7406"/>
      </w:tblGrid>
      <w:tr w:rsidR="009B2A42" w:rsidRPr="0070161A" w:rsidTr="0070161A">
        <w:tc>
          <w:tcPr>
            <w:tcW w:w="1638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b/>
                <w:sz w:val="20"/>
                <w:szCs w:val="20"/>
                <w:u w:val="single"/>
              </w:rPr>
              <w:t>Key</w:t>
            </w:r>
          </w:p>
        </w:tc>
        <w:tc>
          <w:tcPr>
            <w:tcW w:w="7604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b/>
                <w:sz w:val="20"/>
                <w:szCs w:val="20"/>
                <w:u w:val="single"/>
              </w:rPr>
              <w:t>Explanation</w:t>
            </w:r>
          </w:p>
        </w:tc>
      </w:tr>
      <w:tr w:rsidR="009B2A42" w:rsidRPr="0070161A" w:rsidTr="00C76FC8">
        <w:trPr>
          <w:trHeight w:val="647"/>
        </w:trPr>
        <w:tc>
          <w:tcPr>
            <w:tcW w:w="1638" w:type="dxa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0EA510DC" wp14:editId="6D847DA5">
                  <wp:extent cx="320616" cy="351692"/>
                  <wp:effectExtent l="19050" t="0" r="3234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48" cy="355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4" w:type="dxa"/>
            <w:vAlign w:val="center"/>
          </w:tcPr>
          <w:p w:rsidR="00CC70CC" w:rsidRPr="0070161A" w:rsidRDefault="00CC70CC" w:rsidP="00CC70CC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Correct answers and responses are shown with a pink tick.</w:t>
            </w:r>
          </w:p>
        </w:tc>
      </w:tr>
      <w:tr w:rsidR="009B2A42" w:rsidRPr="0070161A" w:rsidTr="00C76FC8">
        <w:trPr>
          <w:trHeight w:val="701"/>
        </w:trPr>
        <w:tc>
          <w:tcPr>
            <w:tcW w:w="1638" w:type="dxa"/>
            <w:vAlign w:val="center"/>
          </w:tcPr>
          <w:p w:rsidR="00CC70CC" w:rsidRPr="0070161A" w:rsidRDefault="00CC70CC" w:rsidP="00CC70CC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n-US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45100" cy="345100"/>
                  <wp:effectExtent l="0" t="0" r="0" b="0"/>
                  <wp:docPr id="4" name="Picture 4" descr="Tick icon vector symbol, marker red checkmark isolated on white background,  checked icon or correct choice sign doodle. , #spo… | Symbols, Doodles, 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 icon vector symbol, marker red checkmark isolated on white background,  checked icon or correct choice sign doodle. , #spo… | Symbols, Doodles, 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01" cy="34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4" w:type="dxa"/>
            <w:vAlign w:val="center"/>
          </w:tcPr>
          <w:p w:rsidR="00CC70CC" w:rsidRPr="0070161A" w:rsidRDefault="00CC70CC" w:rsidP="00CC70CC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Pupil’s marking their own work.</w:t>
            </w:r>
          </w:p>
        </w:tc>
      </w:tr>
      <w:tr w:rsidR="009B2A42" w:rsidRPr="0070161A" w:rsidTr="00C76FC8">
        <w:trPr>
          <w:trHeight w:val="710"/>
        </w:trPr>
        <w:tc>
          <w:tcPr>
            <w:tcW w:w="1638" w:type="dxa"/>
            <w:vAlign w:val="center"/>
          </w:tcPr>
          <w:p w:rsidR="00CC70CC" w:rsidRPr="0070161A" w:rsidRDefault="000C4D63" w:rsidP="00CC70C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53975</wp:posOffset>
                      </wp:positionV>
                      <wp:extent cx="114300" cy="132080"/>
                      <wp:effectExtent l="6350" t="5715" r="12700" b="5080"/>
                      <wp:wrapNone/>
                      <wp:docPr id="1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92E4F" id="Oval 17" o:spid="_x0000_s1026" style="position:absolute;margin-left:29.75pt;margin-top:4.25pt;width:9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" fillcolor="#92d050"/>
                  </w:pict>
                </mc:Fallback>
              </mc:AlternateContent>
            </w:r>
          </w:p>
        </w:tc>
        <w:tc>
          <w:tcPr>
            <w:tcW w:w="7604" w:type="dxa"/>
            <w:vAlign w:val="center"/>
          </w:tcPr>
          <w:p w:rsidR="00CC70CC" w:rsidRPr="0070161A" w:rsidRDefault="004C09E4" w:rsidP="009B2A42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Incorrect answers, omitted numbers or symbols and</w:t>
            </w:r>
            <w:r w:rsidR="00CC70CC" w:rsidRPr="0070161A">
              <w:rPr>
                <w:rFonts w:ascii="Comic Sans MS" w:hAnsi="Comic Sans MS"/>
                <w:sz w:val="20"/>
                <w:szCs w:val="20"/>
              </w:rPr>
              <w:t xml:space="preserve"> responses are shown with a green dot a</w:t>
            </w:r>
            <w:r w:rsidRPr="0070161A">
              <w:rPr>
                <w:rFonts w:ascii="Comic Sans MS" w:hAnsi="Comic Sans MS"/>
                <w:sz w:val="20"/>
                <w:szCs w:val="20"/>
              </w:rPr>
              <w:t>nd children should correct them</w:t>
            </w:r>
            <w:r w:rsidR="00CC70CC" w:rsidRPr="0070161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9B2A42" w:rsidRPr="0070161A" w:rsidTr="00C76FC8">
        <w:trPr>
          <w:trHeight w:val="971"/>
        </w:trPr>
        <w:tc>
          <w:tcPr>
            <w:tcW w:w="16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-52070</wp:posOffset>
                      </wp:positionV>
                      <wp:extent cx="281305" cy="307340"/>
                      <wp:effectExtent l="10160" t="5715" r="13335" b="10795"/>
                      <wp:wrapNone/>
                      <wp:docPr id="1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FEBC8" id="Oval 5" o:spid="_x0000_s1026" style="position:absolute;margin-left:24.8pt;margin-top:-4.1pt;width:22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" filled="f" strokecolor="#00b050"/>
                  </w:pict>
                </mc:Fallback>
              </mc:AlternateContent>
            </w:r>
            <w:r w:rsidR="00CC70CC" w:rsidRPr="0070161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604" w:type="dxa"/>
            <w:vAlign w:val="center"/>
          </w:tcPr>
          <w:p w:rsidR="00CC70CC" w:rsidRPr="0070161A" w:rsidRDefault="00CC70CC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 xml:space="preserve">Green circles are drawn around </w:t>
            </w:r>
            <w:r w:rsidRPr="0070161A">
              <w:rPr>
                <w:rFonts w:ascii="Comic Sans MS" w:hAnsi="Comic Sans MS"/>
                <w:sz w:val="20"/>
                <w:szCs w:val="20"/>
              </w:rPr>
              <w:t>incorrectly formed numbers</w:t>
            </w:r>
            <w:r w:rsidR="004C09E4" w:rsidRPr="0070161A">
              <w:rPr>
                <w:rFonts w:ascii="Comic Sans MS" w:hAnsi="Comic Sans MS"/>
                <w:sz w:val="20"/>
                <w:szCs w:val="20"/>
              </w:rPr>
              <w:t xml:space="preserve"> or incorrectly spelt mathematical term</w:t>
            </w:r>
            <w:r w:rsidRPr="0070161A">
              <w:rPr>
                <w:rFonts w:ascii="Comic Sans MS" w:hAnsi="Comic Sans MS"/>
                <w:sz w:val="20"/>
                <w:szCs w:val="20"/>
              </w:rPr>
              <w:t>.</w:t>
            </w:r>
            <w:r w:rsidR="004C09E4" w:rsidRPr="0070161A">
              <w:rPr>
                <w:rFonts w:ascii="Comic Sans MS" w:hAnsi="Comic Sans MS"/>
                <w:sz w:val="20"/>
                <w:szCs w:val="20"/>
              </w:rPr>
              <w:t xml:space="preserve"> The correctly formed numeral or term is then written at the bottom of the page for the child to practice.</w:t>
            </w:r>
          </w:p>
        </w:tc>
      </w:tr>
      <w:tr w:rsidR="009B2A42" w:rsidRPr="0070161A" w:rsidTr="00C76FC8">
        <w:trPr>
          <w:trHeight w:val="665"/>
        </w:trPr>
        <w:tc>
          <w:tcPr>
            <w:tcW w:w="16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-60325</wp:posOffset>
                      </wp:positionV>
                      <wp:extent cx="281305" cy="307340"/>
                      <wp:effectExtent l="10160" t="10795" r="13335" b="5715"/>
                      <wp:wrapNone/>
                      <wp:docPr id="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10E9F" id="Oval 18" o:spid="_x0000_s1026" style="position:absolute;margin-left:24.8pt;margin-top:-4.75pt;width:22.1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P</w:t>
            </w:r>
          </w:p>
        </w:tc>
        <w:tc>
          <w:tcPr>
            <w:tcW w:w="7604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‘P’ means that the work was completed with a partner.</w:t>
            </w:r>
          </w:p>
        </w:tc>
      </w:tr>
      <w:tr w:rsidR="009B2A42" w:rsidRPr="0070161A" w:rsidTr="00C76FC8">
        <w:trPr>
          <w:trHeight w:val="710"/>
        </w:trPr>
        <w:tc>
          <w:tcPr>
            <w:tcW w:w="16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-62865</wp:posOffset>
                      </wp:positionV>
                      <wp:extent cx="281305" cy="307340"/>
                      <wp:effectExtent l="12065" t="5715" r="11430" b="10795"/>
                      <wp:wrapNone/>
                      <wp:docPr id="8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CC45D" id="Oval 19" o:spid="_x0000_s1026" style="position:absolute;margin-left:24.95pt;margin-top:-4.95pt;width:22.15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I</w:t>
            </w:r>
          </w:p>
        </w:tc>
        <w:tc>
          <w:tcPr>
            <w:tcW w:w="7604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</w:t>
            </w:r>
            <w:r w:rsidRPr="0070161A">
              <w:rPr>
                <w:rFonts w:ascii="Comic Sans MS" w:hAnsi="Comic Sans MS"/>
                <w:sz w:val="20"/>
                <w:szCs w:val="20"/>
              </w:rPr>
              <w:t>I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’ means that the work was completed </w:t>
            </w:r>
            <w:r w:rsidRPr="0070161A">
              <w:rPr>
                <w:rFonts w:ascii="Comic Sans MS" w:hAnsi="Comic Sans MS"/>
                <w:sz w:val="20"/>
                <w:szCs w:val="20"/>
              </w:rPr>
              <w:t>independently.</w:t>
            </w:r>
          </w:p>
        </w:tc>
      </w:tr>
      <w:tr w:rsidR="009B2A42" w:rsidRPr="0070161A" w:rsidTr="00C76FC8">
        <w:trPr>
          <w:trHeight w:val="710"/>
        </w:trPr>
        <w:tc>
          <w:tcPr>
            <w:tcW w:w="16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-52070</wp:posOffset>
                      </wp:positionV>
                      <wp:extent cx="281305" cy="307340"/>
                      <wp:effectExtent l="12065" t="8890" r="11430" b="7620"/>
                      <wp:wrapNone/>
                      <wp:docPr id="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43C14" id="Oval 20" o:spid="_x0000_s1026" style="position:absolute;margin-left:24.95pt;margin-top:-4.1pt;width:22.15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G</w:t>
            </w:r>
          </w:p>
        </w:tc>
        <w:tc>
          <w:tcPr>
            <w:tcW w:w="7604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</w:t>
            </w:r>
            <w:r w:rsidRPr="0070161A">
              <w:rPr>
                <w:rFonts w:ascii="Comic Sans MS" w:hAnsi="Comic Sans MS"/>
                <w:sz w:val="20"/>
                <w:szCs w:val="20"/>
              </w:rPr>
              <w:t>G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’ means that the work was 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guided i.e. were gently prompted, were reminded of a step, provided with a resource </w:t>
            </w:r>
            <w:proofErr w:type="spellStart"/>
            <w:r w:rsidRPr="0070161A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Pr="0070161A">
              <w:rPr>
                <w:rFonts w:ascii="Comic Sans MS" w:hAnsi="Comic Sans MS"/>
                <w:sz w:val="20"/>
                <w:szCs w:val="20"/>
              </w:rPr>
              <w:t>…</w:t>
            </w:r>
          </w:p>
        </w:tc>
      </w:tr>
      <w:tr w:rsidR="009B2A42" w:rsidRPr="0070161A" w:rsidTr="00C76FC8">
        <w:trPr>
          <w:trHeight w:val="710"/>
        </w:trPr>
        <w:tc>
          <w:tcPr>
            <w:tcW w:w="1638" w:type="dxa"/>
            <w:vAlign w:val="center"/>
          </w:tcPr>
          <w:p w:rsidR="00CC70CC" w:rsidRPr="0070161A" w:rsidRDefault="000C4D63" w:rsidP="004C09E4">
            <w:pPr>
              <w:jc w:val="center"/>
              <w:rPr>
                <w:rFonts w:ascii="Comic Sans MS" w:hAnsi="Comic Sans MS"/>
                <w:color w:val="FF00FF"/>
                <w:sz w:val="20"/>
                <w:szCs w:val="20"/>
              </w:rPr>
            </w:pPr>
            <w:r w:rsidRPr="007016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-46990</wp:posOffset>
                      </wp:positionV>
                      <wp:extent cx="281305" cy="307340"/>
                      <wp:effectExtent l="13970" t="10795" r="9525" b="5715"/>
                      <wp:wrapNone/>
                      <wp:docPr id="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A3B58" id="Oval 21" o:spid="_x0000_s1026" style="position:absolute;margin-left:25.1pt;margin-top:-3.7pt;width:22.1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" filled="f" strokecolor="fuchsia"/>
                  </w:pict>
                </mc:Fallback>
              </mc:AlternateContent>
            </w:r>
            <w:r w:rsidR="004C09E4" w:rsidRPr="0070161A">
              <w:rPr>
                <w:rFonts w:ascii="Comic Sans MS" w:hAnsi="Comic Sans MS"/>
                <w:color w:val="FF00FF"/>
                <w:sz w:val="20"/>
                <w:szCs w:val="20"/>
              </w:rPr>
              <w:t>S</w:t>
            </w:r>
          </w:p>
        </w:tc>
        <w:tc>
          <w:tcPr>
            <w:tcW w:w="7604" w:type="dxa"/>
            <w:vAlign w:val="center"/>
          </w:tcPr>
          <w:p w:rsidR="00CC70CC" w:rsidRPr="0070161A" w:rsidRDefault="0070161A" w:rsidP="00C76F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An encircled ‘</w:t>
            </w:r>
            <w:r w:rsidRPr="0070161A">
              <w:rPr>
                <w:rFonts w:ascii="Comic Sans MS" w:hAnsi="Comic Sans MS"/>
                <w:sz w:val="20"/>
                <w:szCs w:val="20"/>
              </w:rPr>
              <w:t>S</w:t>
            </w:r>
            <w:r w:rsidRPr="0070161A">
              <w:rPr>
                <w:rFonts w:ascii="Comic Sans MS" w:hAnsi="Comic Sans MS"/>
                <w:sz w:val="20"/>
                <w:szCs w:val="20"/>
              </w:rPr>
              <w:t>’</w:t>
            </w:r>
            <w:r w:rsidRPr="0070161A">
              <w:rPr>
                <w:rFonts w:ascii="Comic Sans MS" w:hAnsi="Comic Sans MS"/>
                <w:sz w:val="20"/>
                <w:szCs w:val="20"/>
              </w:rPr>
              <w:t xml:space="preserve"> means that the child was supported throughout the whole process and there was no independence to the work.</w:t>
            </w:r>
          </w:p>
        </w:tc>
      </w:tr>
      <w:tr w:rsidR="009B2A42" w:rsidRPr="0070161A" w:rsidTr="00C76FC8">
        <w:trPr>
          <w:trHeight w:val="2069"/>
        </w:trPr>
        <w:tc>
          <w:tcPr>
            <w:tcW w:w="1638" w:type="dxa"/>
            <w:vAlign w:val="center"/>
          </w:tcPr>
          <w:p w:rsidR="0070161A" w:rsidRPr="0070161A" w:rsidRDefault="0070161A" w:rsidP="00C76FC8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70161A">
              <w:rPr>
                <w:rFonts w:ascii="Comic Sans MS" w:hAnsi="Comic Sans MS" w:cs="Comic Sans MS"/>
                <w:color w:val="000000"/>
                <w:sz w:val="20"/>
                <w:szCs w:val="20"/>
                <w:highlight w:val="magenta"/>
              </w:rPr>
              <w:t>To be able to count in 100's from 0-1000</w:t>
            </w:r>
          </w:p>
          <w:p w:rsidR="0070161A" w:rsidRPr="0070161A" w:rsidRDefault="0070161A" w:rsidP="00C76FC8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</w:p>
          <w:p w:rsidR="0070161A" w:rsidRPr="0070161A" w:rsidRDefault="0070161A" w:rsidP="00C76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161A">
              <w:rPr>
                <w:rFonts w:ascii="Comic Sans MS" w:hAnsi="Comic Sans MS" w:cs="Comic Sans MS"/>
                <w:color w:val="000000"/>
                <w:sz w:val="20"/>
                <w:szCs w:val="20"/>
                <w:highlight w:val="green"/>
              </w:rPr>
              <w:t>To be able to count in 100's from 0-1000</w:t>
            </w:r>
          </w:p>
        </w:tc>
        <w:tc>
          <w:tcPr>
            <w:tcW w:w="7604" w:type="dxa"/>
            <w:vAlign w:val="center"/>
          </w:tcPr>
          <w:p w:rsidR="0070161A" w:rsidRPr="0070161A" w:rsidRDefault="0070161A" w:rsidP="0070161A">
            <w:pPr>
              <w:rPr>
                <w:rFonts w:ascii="Comic Sans MS" w:hAnsi="Comic Sans MS"/>
                <w:sz w:val="20"/>
                <w:szCs w:val="20"/>
              </w:rPr>
            </w:pPr>
            <w:r w:rsidRPr="0070161A">
              <w:rPr>
                <w:rFonts w:ascii="Comic Sans MS" w:hAnsi="Comic Sans MS"/>
                <w:sz w:val="20"/>
                <w:szCs w:val="20"/>
              </w:rPr>
              <w:t>Objectives are to be highlighted in pink if the pupil has met the objective, in green if they have not met it yet and a mixture of the two for partial achievement.</w:t>
            </w:r>
          </w:p>
        </w:tc>
      </w:tr>
      <w:tr w:rsidR="009B2A42" w:rsidRPr="0070161A" w:rsidTr="00C76FC8">
        <w:trPr>
          <w:trHeight w:val="818"/>
        </w:trPr>
        <w:tc>
          <w:tcPr>
            <w:tcW w:w="1638" w:type="dxa"/>
            <w:shd w:val="clear" w:color="auto" w:fill="auto"/>
            <w:vAlign w:val="center"/>
          </w:tcPr>
          <w:p w:rsidR="0070161A" w:rsidRPr="009B2A42" w:rsidRDefault="0070161A" w:rsidP="0070161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highlight w:val="magenta"/>
                <w:u w:val="single"/>
              </w:rPr>
            </w:pPr>
            <w:r w:rsidRPr="009B2A42"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u w:val="single"/>
              </w:rPr>
              <w:t>Recap</w:t>
            </w:r>
          </w:p>
        </w:tc>
        <w:tc>
          <w:tcPr>
            <w:tcW w:w="7604" w:type="dxa"/>
            <w:vAlign w:val="center"/>
          </w:tcPr>
          <w:p w:rsidR="0070161A" w:rsidRPr="0070161A" w:rsidRDefault="009B2A42" w:rsidP="00701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additional input has been given outside of the lesson, the title ‘</w:t>
            </w:r>
            <w:r w:rsidRPr="009B2A42">
              <w:rPr>
                <w:rFonts w:ascii="Comic Sans MS" w:hAnsi="Comic Sans MS"/>
                <w:b/>
                <w:sz w:val="20"/>
                <w:szCs w:val="20"/>
                <w:u w:val="single"/>
              </w:rPr>
              <w:t>recap</w:t>
            </w:r>
            <w:r>
              <w:rPr>
                <w:rFonts w:ascii="Comic Sans MS" w:hAnsi="Comic Sans MS"/>
                <w:sz w:val="20"/>
                <w:szCs w:val="20"/>
              </w:rPr>
              <w:t>’ will be written above the work.</w:t>
            </w:r>
          </w:p>
        </w:tc>
      </w:tr>
      <w:tr w:rsidR="009B2A42" w:rsidRPr="0070161A" w:rsidTr="00C76FC8">
        <w:trPr>
          <w:trHeight w:val="908"/>
        </w:trPr>
        <w:tc>
          <w:tcPr>
            <w:tcW w:w="1638" w:type="dxa"/>
            <w:shd w:val="clear" w:color="auto" w:fill="auto"/>
            <w:vAlign w:val="center"/>
          </w:tcPr>
          <w:p w:rsidR="009B2A42" w:rsidRPr="009B2A42" w:rsidRDefault="00C76FC8" w:rsidP="0070161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 w:cs="Comic Sans MS"/>
                <w:b/>
                <w:noProof/>
                <w:color w:val="000000" w:themeColor="text1"/>
                <w:sz w:val="20"/>
                <w:szCs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654220" wp14:editId="26A6BC3D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-8255</wp:posOffset>
                      </wp:positionV>
                      <wp:extent cx="222885" cy="180340"/>
                      <wp:effectExtent l="0" t="0" r="24765" b="101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D5A58" id="Rectangle 12" o:spid="_x0000_s1026" style="position:absolute;margin-left:22.4pt;margin-top:-.65pt;width:17.55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" fillcolor="#00b050" strokecolor="white [3212]" strokeweight="1pt"/>
                  </w:pict>
                </mc:Fallback>
              </mc:AlternateContent>
            </w:r>
          </w:p>
        </w:tc>
        <w:tc>
          <w:tcPr>
            <w:tcW w:w="7604" w:type="dxa"/>
            <w:vAlign w:val="center"/>
          </w:tcPr>
          <w:p w:rsidR="009B2A42" w:rsidRDefault="00C76FC8" w:rsidP="00701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Next to the learning objective, a pupil may self-assess by colouring a circle or square green to indicate that they confidently understand.</w:t>
            </w:r>
          </w:p>
        </w:tc>
      </w:tr>
      <w:tr w:rsidR="009B2A42" w:rsidRPr="0070161A" w:rsidTr="00C76FC8">
        <w:trPr>
          <w:trHeight w:val="809"/>
        </w:trPr>
        <w:tc>
          <w:tcPr>
            <w:tcW w:w="1638" w:type="dxa"/>
            <w:shd w:val="clear" w:color="auto" w:fill="auto"/>
            <w:vAlign w:val="center"/>
          </w:tcPr>
          <w:p w:rsidR="009B2A42" w:rsidRPr="009B2A42" w:rsidRDefault="00C76FC8" w:rsidP="0070161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 w:cs="Comic Sans MS"/>
                <w:b/>
                <w:noProof/>
                <w:color w:val="000000" w:themeColor="text1"/>
                <w:sz w:val="20"/>
                <w:szCs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D708AE" wp14:editId="7F74BDBE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24130</wp:posOffset>
                      </wp:positionV>
                      <wp:extent cx="222885" cy="180340"/>
                      <wp:effectExtent l="0" t="0" r="24765" b="101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CD0D8" id="Rectangle 13" o:spid="_x0000_s1026" style="position:absolute;margin-left:22.4pt;margin-top:1.9pt;width:17.55pt;height:1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" fillcolor="yellow" strokecolor="window" strokeweight="1pt"/>
                  </w:pict>
                </mc:Fallback>
              </mc:AlternateContent>
            </w:r>
          </w:p>
        </w:tc>
        <w:tc>
          <w:tcPr>
            <w:tcW w:w="7604" w:type="dxa"/>
            <w:vAlign w:val="center"/>
          </w:tcPr>
          <w:p w:rsidR="009B2A42" w:rsidRDefault="00C76FC8" w:rsidP="00C76F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Next to the learning objective, a pupil may self-assess by colouring a circle or square </w:t>
            </w:r>
            <w:r>
              <w:rPr>
                <w:rFonts w:ascii="Comic Sans MS" w:hAnsi="Comic Sans MS"/>
                <w:sz w:val="20"/>
                <w:szCs w:val="20"/>
              </w:rPr>
              <w:t>yellow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indicate that they </w:t>
            </w:r>
            <w:r>
              <w:rPr>
                <w:rFonts w:ascii="Comic Sans MS" w:hAnsi="Comic Sans MS"/>
                <w:sz w:val="20"/>
                <w:szCs w:val="20"/>
              </w:rPr>
              <w:t>are a little unsure.</w:t>
            </w:r>
          </w:p>
        </w:tc>
      </w:tr>
      <w:tr w:rsidR="009B2A42" w:rsidRPr="0070161A" w:rsidTr="00C76FC8">
        <w:trPr>
          <w:trHeight w:val="1070"/>
        </w:trPr>
        <w:tc>
          <w:tcPr>
            <w:tcW w:w="1638" w:type="dxa"/>
            <w:shd w:val="clear" w:color="auto" w:fill="auto"/>
            <w:vAlign w:val="center"/>
          </w:tcPr>
          <w:p w:rsidR="009B2A42" w:rsidRPr="009B2A42" w:rsidRDefault="00C76FC8" w:rsidP="0070161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 w:cs="Comic Sans MS"/>
                <w:b/>
                <w:noProof/>
                <w:color w:val="000000" w:themeColor="text1"/>
                <w:sz w:val="20"/>
                <w:szCs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1C657" wp14:editId="1782CDD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635</wp:posOffset>
                      </wp:positionV>
                      <wp:extent cx="222885" cy="180340"/>
                      <wp:effectExtent l="0" t="0" r="24765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3033B" id="Rectangle 14" o:spid="_x0000_s1026" style="position:absolute;margin-left:23.3pt;margin-top:.05pt;width:17.55pt;height:1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" fillcolor="red" strokecolor="window" strokeweight="1pt"/>
                  </w:pict>
                </mc:Fallback>
              </mc:AlternateContent>
            </w:r>
          </w:p>
        </w:tc>
        <w:tc>
          <w:tcPr>
            <w:tcW w:w="7604" w:type="dxa"/>
            <w:vAlign w:val="center"/>
          </w:tcPr>
          <w:p w:rsidR="009B2A42" w:rsidRDefault="00C76FC8" w:rsidP="00C76F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Next to the learning objective, a pupil may self-assess by colouring a circle or square </w:t>
            </w:r>
            <w:r>
              <w:rPr>
                <w:rFonts w:ascii="Comic Sans MS" w:hAnsi="Comic Sans MS"/>
                <w:sz w:val="20"/>
                <w:szCs w:val="20"/>
              </w:rPr>
              <w:t>red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indicate that they </w:t>
            </w:r>
            <w:r>
              <w:rPr>
                <w:rFonts w:ascii="Comic Sans MS" w:hAnsi="Comic Sans MS"/>
                <w:sz w:val="20"/>
                <w:szCs w:val="20"/>
              </w:rPr>
              <w:t>are unsure and would like some more support.</w:t>
            </w:r>
          </w:p>
        </w:tc>
      </w:tr>
    </w:tbl>
    <w:p w:rsidR="00CC70CC" w:rsidRPr="00196FAF" w:rsidRDefault="00CC70CC" w:rsidP="00CC70CC">
      <w:pPr>
        <w:jc w:val="center"/>
        <w:rPr>
          <w:rFonts w:ascii="Comic Sans MS" w:hAnsi="Comic Sans MS"/>
          <w:b/>
          <w:u w:val="single"/>
        </w:rPr>
      </w:pPr>
    </w:p>
    <w:p w:rsidR="008E6CAE" w:rsidRPr="009D00D1" w:rsidRDefault="008E6CAE">
      <w:pPr>
        <w:rPr>
          <w:sz w:val="2"/>
        </w:rPr>
      </w:pPr>
      <w:r>
        <w:t xml:space="preserve"> </w:t>
      </w:r>
      <w:bookmarkStart w:id="0" w:name="_GoBack"/>
      <w:bookmarkEnd w:id="0"/>
    </w:p>
    <w:sectPr w:rsidR="008E6CAE" w:rsidRPr="009D00D1" w:rsidSect="00866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3FBA"/>
    <w:multiLevelType w:val="hybridMultilevel"/>
    <w:tmpl w:val="2020E76E"/>
    <w:lvl w:ilvl="0" w:tplc="EBFA5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6BA"/>
    <w:multiLevelType w:val="hybridMultilevel"/>
    <w:tmpl w:val="6A84A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02303"/>
    <w:multiLevelType w:val="hybridMultilevel"/>
    <w:tmpl w:val="DFB4A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70"/>
    <w:rsid w:val="000C4D63"/>
    <w:rsid w:val="000E79B9"/>
    <w:rsid w:val="00196FAF"/>
    <w:rsid w:val="001D5911"/>
    <w:rsid w:val="002802F5"/>
    <w:rsid w:val="003C54EF"/>
    <w:rsid w:val="004C09E4"/>
    <w:rsid w:val="005253CE"/>
    <w:rsid w:val="005B1A94"/>
    <w:rsid w:val="0070161A"/>
    <w:rsid w:val="007C122D"/>
    <w:rsid w:val="00866828"/>
    <w:rsid w:val="008E6CAE"/>
    <w:rsid w:val="009B2A42"/>
    <w:rsid w:val="009D00D1"/>
    <w:rsid w:val="00A568E8"/>
    <w:rsid w:val="00AE421F"/>
    <w:rsid w:val="00B845B1"/>
    <w:rsid w:val="00C76FC8"/>
    <w:rsid w:val="00CC70CC"/>
    <w:rsid w:val="00F8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7ae1,#33ed52"/>
    </o:shapedefaults>
    <o:shapelayout v:ext="edit">
      <o:idmap v:ext="edit" data="1"/>
    </o:shapelayout>
  </w:shapeDefaults>
  <w:decimalSymbol w:val="."/>
  <w:listSeparator w:val=","/>
  <w15:docId w15:val="{B0BAEB5C-3505-4F68-B879-C0648CF5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122D"/>
    <w:pPr>
      <w:keepNext/>
      <w:ind w:left="360"/>
      <w:jc w:val="both"/>
      <w:outlineLvl w:val="1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3770"/>
    <w:pPr>
      <w:jc w:val="center"/>
    </w:pPr>
    <w:rPr>
      <w:rFonts w:ascii="Comic Sans MS" w:hAnsi="Comic Sans MS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83770"/>
    <w:rPr>
      <w:rFonts w:ascii="Comic Sans MS" w:eastAsia="Times New Roman" w:hAnsi="Comic Sans MS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F83770"/>
    <w:pPr>
      <w:jc w:val="both"/>
    </w:pPr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F83770"/>
    <w:rPr>
      <w:rFonts w:ascii="Comic Sans MS" w:eastAsia="Times New Roman" w:hAnsi="Comic Sans MS" w:cs="Times New Roman"/>
      <w:sz w:val="28"/>
      <w:szCs w:val="24"/>
    </w:rPr>
  </w:style>
  <w:style w:type="paragraph" w:customStyle="1" w:styleId="aLCPBodytext">
    <w:name w:val="a LCP Body text"/>
    <w:autoRedefine/>
    <w:rsid w:val="008E6CAE"/>
    <w:pPr>
      <w:spacing w:after="0" w:line="240" w:lineRule="auto"/>
      <w:ind w:left="360" w:hanging="360"/>
    </w:pPr>
    <w:rPr>
      <w:rFonts w:ascii="Comic Sans MS" w:eastAsia="Times New Roman" w:hAnsi="Comic Sans MS" w:cs="Arial"/>
      <w:szCs w:val="20"/>
    </w:rPr>
  </w:style>
  <w:style w:type="paragraph" w:styleId="ListParagraph">
    <w:name w:val="List Paragraph"/>
    <w:basedOn w:val="Normal"/>
    <w:uiPriority w:val="34"/>
    <w:qFormat/>
    <w:rsid w:val="00F837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C122D"/>
    <w:rPr>
      <w:rFonts w:ascii="Comic Sans MS" w:eastAsia="Times New Roman" w:hAnsi="Comic Sans MS" w:cs="Times New Roman"/>
      <w:b/>
      <w:bCs/>
      <w:szCs w:val="24"/>
    </w:rPr>
  </w:style>
  <w:style w:type="table" w:styleId="TableGrid">
    <w:name w:val="Table Grid"/>
    <w:basedOn w:val="TableNormal"/>
    <w:uiPriority w:val="39"/>
    <w:rsid w:val="008E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Primary School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Doherty</dc:creator>
  <cp:keywords/>
  <dc:description/>
  <cp:lastModifiedBy>David Jones</cp:lastModifiedBy>
  <cp:revision>7</cp:revision>
  <dcterms:created xsi:type="dcterms:W3CDTF">2020-10-19T15:54:00Z</dcterms:created>
  <dcterms:modified xsi:type="dcterms:W3CDTF">2020-10-19T16:16:00Z</dcterms:modified>
</cp:coreProperties>
</file>